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A8" w:rsidRPr="004B19B6" w:rsidRDefault="00287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ICANN</w:t>
      </w:r>
      <w:r w:rsidR="005F3766" w:rsidRPr="004B19B6">
        <w:rPr>
          <w:b/>
          <w:sz w:val="24"/>
          <w:szCs w:val="24"/>
        </w:rPr>
        <w:t xml:space="preserve"> and UASG Announce </w:t>
      </w:r>
      <w:r w:rsidR="00A34719">
        <w:rPr>
          <w:b/>
          <w:sz w:val="24"/>
          <w:szCs w:val="24"/>
        </w:rPr>
        <w:t>Results</w:t>
      </w:r>
      <w:r w:rsidR="00A34719" w:rsidRPr="004B19B6">
        <w:rPr>
          <w:b/>
          <w:sz w:val="24"/>
          <w:szCs w:val="24"/>
        </w:rPr>
        <w:t xml:space="preserve"> </w:t>
      </w:r>
      <w:r w:rsidR="005F3766" w:rsidRPr="004B19B6">
        <w:rPr>
          <w:b/>
          <w:sz w:val="24"/>
          <w:szCs w:val="24"/>
        </w:rPr>
        <w:t>of Universal Acceptance Study for New gTLDs</w:t>
      </w:r>
    </w:p>
    <w:p w:rsidR="008D350B" w:rsidRPr="004B19B6" w:rsidRDefault="006A3F26" w:rsidP="000632D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EB4C59" w:rsidRPr="004B19B6">
        <w:rPr>
          <w:sz w:val="24"/>
          <w:szCs w:val="24"/>
        </w:rPr>
        <w:t xml:space="preserve"> </w:t>
      </w:r>
      <w:r w:rsidR="005948A7">
        <w:rPr>
          <w:sz w:val="24"/>
          <w:szCs w:val="24"/>
        </w:rPr>
        <w:t>September 2015 – I</w:t>
      </w:r>
      <w:r w:rsidR="008B2E88">
        <w:rPr>
          <w:sz w:val="24"/>
          <w:szCs w:val="24"/>
        </w:rPr>
        <w:t xml:space="preserve">CANN, </w:t>
      </w:r>
      <w:r w:rsidR="000E3BF6" w:rsidRPr="004B19B6">
        <w:rPr>
          <w:sz w:val="24"/>
          <w:szCs w:val="24"/>
        </w:rPr>
        <w:t xml:space="preserve">in conjunction with the </w:t>
      </w:r>
      <w:hyperlink r:id="rId8" w:history="1">
        <w:r w:rsidR="000E3BF6" w:rsidRPr="004B19B6">
          <w:rPr>
            <w:rStyle w:val="Hyperlink"/>
            <w:sz w:val="24"/>
            <w:szCs w:val="24"/>
          </w:rPr>
          <w:t>Universal Acceptance Steering Group (UASG)</w:t>
        </w:r>
      </w:hyperlink>
      <w:r w:rsidR="000E3BF6" w:rsidRPr="004B19B6">
        <w:rPr>
          <w:sz w:val="24"/>
          <w:szCs w:val="24"/>
        </w:rPr>
        <w:t xml:space="preserve"> announced the availability of a new report</w:t>
      </w:r>
      <w:r w:rsidR="00E6432A" w:rsidRPr="004B19B6">
        <w:rPr>
          <w:sz w:val="24"/>
          <w:szCs w:val="24"/>
        </w:rPr>
        <w:t xml:space="preserve">: </w:t>
      </w:r>
      <w:r w:rsidR="00E6432A" w:rsidRPr="004B19B6">
        <w:rPr>
          <w:i/>
          <w:sz w:val="24"/>
          <w:szCs w:val="24"/>
        </w:rPr>
        <w:t>An Analysis of</w:t>
      </w:r>
      <w:r w:rsidR="00D753B0" w:rsidRPr="004B19B6">
        <w:rPr>
          <w:i/>
          <w:sz w:val="24"/>
          <w:szCs w:val="24"/>
        </w:rPr>
        <w:t xml:space="preserve"> New gTLD Universal Acceptance</w:t>
      </w:r>
      <w:r w:rsidR="00D753B0" w:rsidRPr="004B19B6">
        <w:rPr>
          <w:sz w:val="24"/>
          <w:szCs w:val="24"/>
        </w:rPr>
        <w:t xml:space="preserve">. </w:t>
      </w:r>
      <w:r w:rsidR="0045580E" w:rsidRPr="004B19B6">
        <w:rPr>
          <w:rFonts w:cs="Helvetica"/>
          <w:sz w:val="24"/>
          <w:szCs w:val="24"/>
          <w:lang w:val="en"/>
        </w:rPr>
        <w:t>Universal Acceptance (UA) is the concept of removing all technical barriers that might hinder a user from accessing any name in any top-level domain (TLD) from any web browser, email client, or other Internet application on any computer or electronic device</w:t>
      </w:r>
      <w:r w:rsidR="0045580E" w:rsidRPr="004B19B6">
        <w:rPr>
          <w:sz w:val="24"/>
          <w:szCs w:val="24"/>
        </w:rPr>
        <w:t xml:space="preserve">. </w:t>
      </w:r>
      <w:r w:rsidR="000632D7" w:rsidRPr="004B19B6">
        <w:rPr>
          <w:sz w:val="24"/>
          <w:szCs w:val="24"/>
        </w:rPr>
        <w:t>The report, sponsored by ICANN, is</w:t>
      </w:r>
      <w:r w:rsidR="008B2E88">
        <w:rPr>
          <w:sz w:val="24"/>
          <w:szCs w:val="24"/>
        </w:rPr>
        <w:t xml:space="preserve"> available </w:t>
      </w:r>
      <w:hyperlink r:id="rId9" w:history="1">
        <w:r w:rsidR="008B2E88" w:rsidRPr="008B2E88">
          <w:rPr>
            <w:rStyle w:val="Hyperlink"/>
            <w:sz w:val="24"/>
            <w:szCs w:val="24"/>
          </w:rPr>
          <w:t>he</w:t>
        </w:r>
        <w:bookmarkStart w:id="0" w:name="_GoBack"/>
        <w:bookmarkEnd w:id="0"/>
        <w:r w:rsidR="008B2E88" w:rsidRPr="008B2E88">
          <w:rPr>
            <w:rStyle w:val="Hyperlink"/>
            <w:sz w:val="24"/>
            <w:szCs w:val="24"/>
          </w:rPr>
          <w:t>re</w:t>
        </w:r>
      </w:hyperlink>
      <w:r w:rsidR="008B2E88">
        <w:rPr>
          <w:sz w:val="24"/>
          <w:szCs w:val="24"/>
        </w:rPr>
        <w:t>.</w:t>
      </w:r>
    </w:p>
    <w:p w:rsidR="000632D7" w:rsidRPr="004B19B6" w:rsidRDefault="000632D7" w:rsidP="000632D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B2E88" w:rsidRDefault="00A34719" w:rsidP="000632D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sz w:val="24"/>
          <w:szCs w:val="24"/>
        </w:rPr>
        <w:t xml:space="preserve">APNIC Labs, the research arm of the </w:t>
      </w:r>
      <w:hyperlink r:id="rId10" w:history="1">
        <w:r w:rsidR="00E904B9" w:rsidRPr="00332486">
          <w:rPr>
            <w:rStyle w:val="Hyperlink"/>
            <w:bCs/>
            <w:sz w:val="24"/>
            <w:szCs w:val="24"/>
          </w:rPr>
          <w:t>Asia Pacific Network Information Centre (</w:t>
        </w:r>
        <w:r w:rsidR="00E904B9" w:rsidRPr="00332486">
          <w:rPr>
            <w:rStyle w:val="Hyperlink"/>
            <w:sz w:val="24"/>
            <w:szCs w:val="24"/>
          </w:rPr>
          <w:t>APNIC)</w:t>
        </w:r>
      </w:hyperlink>
      <w:r>
        <w:rPr>
          <w:rStyle w:val="Hyperlink"/>
          <w:sz w:val="24"/>
          <w:szCs w:val="24"/>
        </w:rPr>
        <w:t>,</w:t>
      </w:r>
      <w:r w:rsidR="00E904B9" w:rsidRPr="00A62769">
        <w:rPr>
          <w:sz w:val="24"/>
          <w:szCs w:val="24"/>
        </w:rPr>
        <w:t xml:space="preserve"> conducted the tests and analysis, which</w:t>
      </w:r>
      <w:r w:rsidR="00E904B9" w:rsidRPr="00A62769">
        <w:t xml:space="preserve"> </w:t>
      </w:r>
      <w:r w:rsidR="000A78B8" w:rsidRPr="004B19B6">
        <w:rPr>
          <w:sz w:val="24"/>
          <w:szCs w:val="24"/>
        </w:rPr>
        <w:t xml:space="preserve">included measuring overall and per-country acceptance of certain generic top-level domains (gTLDs) by end-users and the domain name system (DNS) as a whole. </w:t>
      </w:r>
      <w:r>
        <w:rPr>
          <w:rFonts w:cs="ArialMT"/>
          <w:sz w:val="24"/>
          <w:szCs w:val="24"/>
        </w:rPr>
        <w:t xml:space="preserve">The tests </w:t>
      </w:r>
      <w:r w:rsidR="00FA767B">
        <w:rPr>
          <w:rFonts w:cs="ArialMT"/>
          <w:sz w:val="24"/>
          <w:szCs w:val="24"/>
        </w:rPr>
        <w:t>show</w:t>
      </w:r>
      <w:r>
        <w:rPr>
          <w:rFonts w:cs="ArialMT"/>
          <w:sz w:val="24"/>
          <w:szCs w:val="24"/>
        </w:rPr>
        <w:t xml:space="preserve"> that there were no underlying infrastructure obstacles to the accessibility of any TLDs.</w:t>
      </w:r>
    </w:p>
    <w:p w:rsidR="00332486" w:rsidRDefault="00332486" w:rsidP="00C340A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332486" w:rsidRDefault="00332486" w:rsidP="00C340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ArialMT"/>
          <w:sz w:val="24"/>
          <w:szCs w:val="24"/>
        </w:rPr>
        <w:t>“T</w:t>
      </w:r>
      <w:r w:rsidR="008D350B">
        <w:rPr>
          <w:rFonts w:cs="ArialMT"/>
          <w:sz w:val="24"/>
          <w:szCs w:val="24"/>
        </w:rPr>
        <w:t>hese results were</w:t>
      </w:r>
      <w:r w:rsidR="00A62769">
        <w:rPr>
          <w:rFonts w:cs="ArialMT"/>
          <w:sz w:val="24"/>
          <w:szCs w:val="24"/>
        </w:rPr>
        <w:t xml:space="preserve"> in-line with </w:t>
      </w:r>
      <w:r>
        <w:rPr>
          <w:rFonts w:cs="ArialMT"/>
          <w:sz w:val="24"/>
          <w:szCs w:val="24"/>
        </w:rPr>
        <w:t xml:space="preserve">our </w:t>
      </w:r>
      <w:r w:rsidR="00A62769">
        <w:rPr>
          <w:rFonts w:cs="ArialMT"/>
          <w:sz w:val="24"/>
          <w:szCs w:val="24"/>
        </w:rPr>
        <w:t>expectations</w:t>
      </w:r>
      <w:r>
        <w:rPr>
          <w:rFonts w:cs="ArialMT"/>
          <w:sz w:val="24"/>
          <w:szCs w:val="24"/>
        </w:rPr>
        <w:t>,</w:t>
      </w:r>
      <w:r w:rsidR="00535B4D">
        <w:rPr>
          <w:rFonts w:cs="ArialMT"/>
          <w:sz w:val="24"/>
          <w:szCs w:val="24"/>
        </w:rPr>
        <w:t>”</w:t>
      </w:r>
      <w:r>
        <w:rPr>
          <w:rFonts w:cs="ArialMT"/>
          <w:sz w:val="24"/>
          <w:szCs w:val="24"/>
        </w:rPr>
        <w:t xml:space="preserve"> </w:t>
      </w:r>
      <w:r>
        <w:rPr>
          <w:sz w:val="24"/>
          <w:szCs w:val="24"/>
        </w:rPr>
        <w:t xml:space="preserve">said </w:t>
      </w:r>
      <w:r w:rsidR="00FA767B">
        <w:rPr>
          <w:rFonts w:cs="ArialMT"/>
          <w:sz w:val="24"/>
          <w:szCs w:val="24"/>
        </w:rPr>
        <w:t xml:space="preserve">ICANN’s </w:t>
      </w:r>
      <w:r>
        <w:rPr>
          <w:rFonts w:cs="ArialMT"/>
          <w:sz w:val="24"/>
          <w:szCs w:val="24"/>
        </w:rPr>
        <w:t xml:space="preserve">Chief Technology Officer, David Conrad. “However, there will need to be changes to systems and software to </w:t>
      </w:r>
      <w:r w:rsidR="008D350B" w:rsidRPr="004B19B6">
        <w:rPr>
          <w:sz w:val="24"/>
          <w:szCs w:val="24"/>
        </w:rPr>
        <w:t>fully leverage the global opportunities these new TLDs enable</w:t>
      </w:r>
      <w:r>
        <w:rPr>
          <w:sz w:val="24"/>
          <w:szCs w:val="24"/>
        </w:rPr>
        <w:t>.”</w:t>
      </w:r>
    </w:p>
    <w:p w:rsidR="00332486" w:rsidRDefault="00332486" w:rsidP="00C340A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8B2E88" w:rsidRDefault="00332486" w:rsidP="00535B4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ArialMT"/>
          <w:sz w:val="24"/>
          <w:szCs w:val="24"/>
        </w:rPr>
        <w:t>Conrad went on to note that</w:t>
      </w:r>
      <w:r w:rsidR="007957C9">
        <w:rPr>
          <w:rFonts w:cs="ArialMT"/>
          <w:sz w:val="24"/>
          <w:szCs w:val="24"/>
        </w:rPr>
        <w:t xml:space="preserve"> </w:t>
      </w:r>
      <w:r w:rsidR="002A1FE0">
        <w:rPr>
          <w:rFonts w:cs="ArialMT"/>
          <w:sz w:val="24"/>
          <w:szCs w:val="24"/>
        </w:rPr>
        <w:t xml:space="preserve">the results of the APNIC </w:t>
      </w:r>
      <w:r w:rsidR="00103074">
        <w:rPr>
          <w:rFonts w:cs="ArialMT"/>
          <w:sz w:val="24"/>
          <w:szCs w:val="24"/>
        </w:rPr>
        <w:t xml:space="preserve">Labs </w:t>
      </w:r>
      <w:r w:rsidR="002A1FE0">
        <w:rPr>
          <w:rFonts w:cs="ArialMT"/>
          <w:sz w:val="24"/>
          <w:szCs w:val="24"/>
        </w:rPr>
        <w:t xml:space="preserve">tests identified </w:t>
      </w:r>
      <w:r w:rsidR="007957C9">
        <w:rPr>
          <w:rFonts w:cs="ArialMT"/>
          <w:sz w:val="24"/>
          <w:szCs w:val="24"/>
        </w:rPr>
        <w:t>occasional problems with</w:t>
      </w:r>
      <w:r>
        <w:rPr>
          <w:rFonts w:cs="ArialMT"/>
          <w:sz w:val="24"/>
          <w:szCs w:val="24"/>
        </w:rPr>
        <w:t xml:space="preserve"> </w:t>
      </w:r>
      <w:r w:rsidR="008B2E88">
        <w:rPr>
          <w:rFonts w:cs="ArialMT"/>
          <w:sz w:val="24"/>
          <w:szCs w:val="24"/>
        </w:rPr>
        <w:t xml:space="preserve">Adobe’s Flash product working in </w:t>
      </w:r>
      <w:r w:rsidR="00C340A5">
        <w:rPr>
          <w:rFonts w:cs="ArialMT"/>
          <w:sz w:val="24"/>
          <w:szCs w:val="24"/>
        </w:rPr>
        <w:t xml:space="preserve">Microsoft’s </w:t>
      </w:r>
      <w:r w:rsidR="008B2E88">
        <w:rPr>
          <w:rFonts w:cs="ArialMT"/>
          <w:sz w:val="24"/>
          <w:szCs w:val="24"/>
        </w:rPr>
        <w:t>Internet Explorer and Mozilla’s Firefox when accessing I</w:t>
      </w:r>
      <w:r w:rsidR="00A62769">
        <w:rPr>
          <w:rFonts w:cs="ArialMT"/>
          <w:sz w:val="24"/>
          <w:szCs w:val="24"/>
        </w:rPr>
        <w:t>nternationalized Domain Name (I</w:t>
      </w:r>
      <w:r w:rsidR="008B2E88">
        <w:rPr>
          <w:rFonts w:cs="ArialMT"/>
          <w:sz w:val="24"/>
          <w:szCs w:val="24"/>
        </w:rPr>
        <w:t>DN</w:t>
      </w:r>
      <w:r w:rsidR="00A62769">
        <w:rPr>
          <w:rFonts w:cs="ArialMT"/>
          <w:sz w:val="24"/>
          <w:szCs w:val="24"/>
        </w:rPr>
        <w:t>)</w:t>
      </w:r>
      <w:r w:rsidR="008B2E88">
        <w:rPr>
          <w:rFonts w:cs="ArialMT"/>
          <w:sz w:val="24"/>
          <w:szCs w:val="24"/>
        </w:rPr>
        <w:t xml:space="preserve"> </w:t>
      </w:r>
      <w:r w:rsidR="00535B4D">
        <w:rPr>
          <w:rFonts w:cs="ArialMT"/>
          <w:sz w:val="24"/>
          <w:szCs w:val="24"/>
        </w:rPr>
        <w:t xml:space="preserve">TLDs. </w:t>
      </w:r>
      <w:r w:rsidR="007957C9">
        <w:rPr>
          <w:sz w:val="24"/>
          <w:szCs w:val="24"/>
        </w:rPr>
        <w:t xml:space="preserve"> </w:t>
      </w:r>
    </w:p>
    <w:p w:rsidR="00535B4D" w:rsidRDefault="00535B4D" w:rsidP="00535B4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5181C" w:rsidRDefault="008B2E88" w:rsidP="00B129B6">
      <w:pPr>
        <w:rPr>
          <w:sz w:val="24"/>
          <w:szCs w:val="24"/>
        </w:rPr>
      </w:pPr>
      <w:r>
        <w:rPr>
          <w:sz w:val="24"/>
          <w:szCs w:val="24"/>
        </w:rPr>
        <w:t>UASG Chair Ram Mohan said “</w:t>
      </w:r>
      <w:r w:rsidR="00A34719">
        <w:rPr>
          <w:sz w:val="24"/>
          <w:szCs w:val="24"/>
        </w:rPr>
        <w:t xml:space="preserve">The problems identified in the report resulted in a larger than expected number of IDN TLDs being unresolvable, clearly an issue for Universal Acceptance. </w:t>
      </w:r>
      <w:r>
        <w:rPr>
          <w:sz w:val="24"/>
          <w:szCs w:val="24"/>
        </w:rPr>
        <w:t xml:space="preserve">The UASG </w:t>
      </w:r>
      <w:r w:rsidR="00103074">
        <w:rPr>
          <w:sz w:val="24"/>
          <w:szCs w:val="24"/>
        </w:rPr>
        <w:t>is</w:t>
      </w:r>
      <w:r>
        <w:rPr>
          <w:sz w:val="24"/>
          <w:szCs w:val="24"/>
        </w:rPr>
        <w:t xml:space="preserve"> reaching out to Microsoft, Mozilla and Adobe</w:t>
      </w:r>
      <w:r w:rsidR="008D350B">
        <w:rPr>
          <w:sz w:val="24"/>
          <w:szCs w:val="24"/>
        </w:rPr>
        <w:t xml:space="preserve"> </w:t>
      </w:r>
      <w:r w:rsidR="00C340A5">
        <w:rPr>
          <w:sz w:val="24"/>
          <w:szCs w:val="24"/>
        </w:rPr>
        <w:t xml:space="preserve">to </w:t>
      </w:r>
      <w:r w:rsidR="008D350B">
        <w:rPr>
          <w:sz w:val="24"/>
          <w:szCs w:val="24"/>
        </w:rPr>
        <w:t>further investigate and mitigate this issue</w:t>
      </w:r>
      <w:r w:rsidR="0025181C">
        <w:rPr>
          <w:sz w:val="24"/>
          <w:szCs w:val="24"/>
        </w:rPr>
        <w:t xml:space="preserve"> identified in the report</w:t>
      </w:r>
      <w:r w:rsidR="00103074">
        <w:rPr>
          <w:sz w:val="24"/>
          <w:szCs w:val="24"/>
        </w:rPr>
        <w:t>, and ensure problems are resolved for all TLDs</w:t>
      </w:r>
      <w:r>
        <w:rPr>
          <w:sz w:val="24"/>
          <w:szCs w:val="24"/>
        </w:rPr>
        <w:t>.</w:t>
      </w:r>
      <w:r w:rsidR="00287E84">
        <w:rPr>
          <w:sz w:val="24"/>
          <w:szCs w:val="24"/>
        </w:rPr>
        <w:t>”</w:t>
      </w:r>
      <w:r w:rsidR="00332486">
        <w:rPr>
          <w:sz w:val="24"/>
          <w:szCs w:val="24"/>
        </w:rPr>
        <w:t xml:space="preserve"> Mohan also </w:t>
      </w:r>
      <w:r w:rsidR="00332486" w:rsidRPr="004B19B6">
        <w:rPr>
          <w:sz w:val="24"/>
          <w:szCs w:val="24"/>
        </w:rPr>
        <w:t>strongly encourage</w:t>
      </w:r>
      <w:r w:rsidR="00332486">
        <w:rPr>
          <w:sz w:val="24"/>
          <w:szCs w:val="24"/>
        </w:rPr>
        <w:t>d</w:t>
      </w:r>
      <w:r w:rsidR="00332486" w:rsidRPr="004B19B6">
        <w:rPr>
          <w:sz w:val="24"/>
          <w:szCs w:val="24"/>
        </w:rPr>
        <w:t xml:space="preserve"> members of </w:t>
      </w:r>
      <w:r w:rsidR="00C340A5">
        <w:rPr>
          <w:sz w:val="24"/>
          <w:szCs w:val="24"/>
        </w:rPr>
        <w:t>the Internet community to</w:t>
      </w:r>
      <w:r w:rsidR="00332486">
        <w:rPr>
          <w:sz w:val="24"/>
          <w:szCs w:val="24"/>
        </w:rPr>
        <w:t xml:space="preserve"> join </w:t>
      </w:r>
      <w:r w:rsidR="00C340A5">
        <w:rPr>
          <w:sz w:val="24"/>
          <w:szCs w:val="24"/>
        </w:rPr>
        <w:t>the UASG and facilitate the proliferation of Universal Acceptance</w:t>
      </w:r>
      <w:r w:rsidR="00103074">
        <w:rPr>
          <w:sz w:val="24"/>
          <w:szCs w:val="24"/>
        </w:rPr>
        <w:t xml:space="preserve"> for all TLDs</w:t>
      </w:r>
      <w:r w:rsidR="00C340A5">
        <w:rPr>
          <w:sz w:val="24"/>
          <w:szCs w:val="24"/>
        </w:rPr>
        <w:t>.</w:t>
      </w:r>
    </w:p>
    <w:p w:rsidR="005A3EA0" w:rsidRPr="004B19B6" w:rsidRDefault="005A3EA0" w:rsidP="005A3EA0">
      <w:pPr>
        <w:spacing w:after="0" w:line="240" w:lineRule="auto"/>
        <w:rPr>
          <w:rFonts w:cs="Arial"/>
          <w:color w:val="333333"/>
          <w:sz w:val="24"/>
          <w:szCs w:val="24"/>
          <w:lang w:val="en"/>
        </w:rPr>
      </w:pPr>
      <w:r w:rsidRPr="004B19B6">
        <w:rPr>
          <w:rFonts w:cs="Arial"/>
          <w:bCs/>
          <w:color w:val="333333"/>
          <w:sz w:val="24"/>
          <w:szCs w:val="24"/>
          <w:lang w:val="en"/>
        </w:rPr>
        <w:t xml:space="preserve">To learn more about the Universal Acceptance visit the </w:t>
      </w:r>
      <w:hyperlink r:id="rId11" w:history="1">
        <w:r w:rsidRPr="004B19B6">
          <w:rPr>
            <w:rStyle w:val="Hyperlink"/>
            <w:rFonts w:cs="Arial"/>
            <w:bCs/>
            <w:sz w:val="24"/>
            <w:szCs w:val="24"/>
            <w:lang w:val="en"/>
          </w:rPr>
          <w:t>UASG Wiki</w:t>
        </w:r>
      </w:hyperlink>
      <w:r w:rsidRPr="004B19B6">
        <w:rPr>
          <w:rFonts w:cs="Arial"/>
          <w:bCs/>
          <w:color w:val="333333"/>
          <w:sz w:val="24"/>
          <w:szCs w:val="24"/>
          <w:lang w:val="en"/>
        </w:rPr>
        <w:t xml:space="preserve"> </w:t>
      </w:r>
      <w:r w:rsidRPr="004B19B6">
        <w:rPr>
          <w:rFonts w:cs="Arial"/>
          <w:color w:val="333333"/>
          <w:sz w:val="24"/>
          <w:szCs w:val="24"/>
          <w:lang w:val="en"/>
        </w:rPr>
        <w:t xml:space="preserve">or </w:t>
      </w:r>
      <w:hyperlink r:id="rId12" w:anchor="involved" w:history="1">
        <w:r w:rsidRPr="004B19B6">
          <w:rPr>
            <w:rStyle w:val="Hyperlink"/>
            <w:rFonts w:cs="Arial"/>
            <w:sz w:val="24"/>
            <w:szCs w:val="24"/>
            <w:lang w:val="en"/>
          </w:rPr>
          <w:t>ICANN’s UA</w:t>
        </w:r>
      </w:hyperlink>
      <w:r w:rsidRPr="004B19B6">
        <w:rPr>
          <w:rFonts w:cs="Arial"/>
          <w:color w:val="333333"/>
          <w:sz w:val="24"/>
          <w:szCs w:val="24"/>
          <w:lang w:val="en"/>
        </w:rPr>
        <w:t xml:space="preserve"> webpage. Interested parties are also invited to join the discuss list: </w:t>
      </w:r>
      <w:hyperlink r:id="rId13" w:history="1">
        <w:r w:rsidRPr="004B19B6">
          <w:rPr>
            <w:rStyle w:val="Hyperlink"/>
            <w:rFonts w:cs="Arial"/>
            <w:sz w:val="24"/>
            <w:szCs w:val="24"/>
            <w:lang w:val="en"/>
          </w:rPr>
          <w:t>https://mm.icann.org/mailman/listinfo/ua-discuss</w:t>
        </w:r>
      </w:hyperlink>
      <w:r w:rsidRPr="004B19B6">
        <w:rPr>
          <w:rFonts w:cs="Arial"/>
          <w:color w:val="333333"/>
          <w:sz w:val="24"/>
          <w:szCs w:val="24"/>
          <w:lang w:val="en"/>
        </w:rPr>
        <w:t xml:space="preserve">. </w:t>
      </w:r>
    </w:p>
    <w:p w:rsidR="00A3471B" w:rsidRPr="004B19B6" w:rsidRDefault="00A3471B" w:rsidP="00524D9D">
      <w:pPr>
        <w:spacing w:after="0" w:line="240" w:lineRule="auto"/>
        <w:rPr>
          <w:sz w:val="24"/>
          <w:szCs w:val="24"/>
        </w:rPr>
      </w:pPr>
    </w:p>
    <w:p w:rsidR="00373239" w:rsidRPr="004B19B6" w:rsidRDefault="00373239" w:rsidP="000E3BF6">
      <w:pPr>
        <w:spacing w:after="0" w:line="240" w:lineRule="auto"/>
        <w:rPr>
          <w:sz w:val="24"/>
          <w:szCs w:val="24"/>
        </w:rPr>
      </w:pPr>
    </w:p>
    <w:sectPr w:rsidR="00373239" w:rsidRPr="004B19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70" w:rsidRDefault="00B01670" w:rsidP="00287E84">
      <w:pPr>
        <w:spacing w:after="0" w:line="240" w:lineRule="auto"/>
      </w:pPr>
      <w:r>
        <w:separator/>
      </w:r>
    </w:p>
  </w:endnote>
  <w:endnote w:type="continuationSeparator" w:id="0">
    <w:p w:rsidR="00B01670" w:rsidRDefault="00B01670" w:rsidP="0028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84" w:rsidRDefault="00287E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84" w:rsidRDefault="00287E8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84" w:rsidRDefault="00287E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70" w:rsidRDefault="00B01670" w:rsidP="00287E84">
      <w:pPr>
        <w:spacing w:after="0" w:line="240" w:lineRule="auto"/>
      </w:pPr>
      <w:r>
        <w:separator/>
      </w:r>
    </w:p>
  </w:footnote>
  <w:footnote w:type="continuationSeparator" w:id="0">
    <w:p w:rsidR="00B01670" w:rsidRDefault="00B01670" w:rsidP="0028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84" w:rsidRDefault="00287E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84" w:rsidRDefault="00287E8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84" w:rsidRDefault="00287E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232"/>
    <w:multiLevelType w:val="hybridMultilevel"/>
    <w:tmpl w:val="1A3EF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47299A"/>
    <w:multiLevelType w:val="hybridMultilevel"/>
    <w:tmpl w:val="5E2A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84A1C"/>
    <w:multiLevelType w:val="hybridMultilevel"/>
    <w:tmpl w:val="BCBC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14BF3"/>
    <w:multiLevelType w:val="hybridMultilevel"/>
    <w:tmpl w:val="CA72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D4"/>
    <w:rsid w:val="000632D7"/>
    <w:rsid w:val="000751D3"/>
    <w:rsid w:val="00076562"/>
    <w:rsid w:val="0008675B"/>
    <w:rsid w:val="000A4676"/>
    <w:rsid w:val="000A78B8"/>
    <w:rsid w:val="000B22E7"/>
    <w:rsid w:val="000D57C7"/>
    <w:rsid w:val="000E3BF6"/>
    <w:rsid w:val="000E75BA"/>
    <w:rsid w:val="00103074"/>
    <w:rsid w:val="00107A42"/>
    <w:rsid w:val="002070C6"/>
    <w:rsid w:val="0023209F"/>
    <w:rsid w:val="0025181C"/>
    <w:rsid w:val="002727D5"/>
    <w:rsid w:val="002875D4"/>
    <w:rsid w:val="00287E84"/>
    <w:rsid w:val="002A1FE0"/>
    <w:rsid w:val="002B49D9"/>
    <w:rsid w:val="00332486"/>
    <w:rsid w:val="00357DCF"/>
    <w:rsid w:val="00373239"/>
    <w:rsid w:val="003E023A"/>
    <w:rsid w:val="003E38C1"/>
    <w:rsid w:val="00451ADC"/>
    <w:rsid w:val="0045580E"/>
    <w:rsid w:val="00486C84"/>
    <w:rsid w:val="004B19B6"/>
    <w:rsid w:val="005047AB"/>
    <w:rsid w:val="00524D9D"/>
    <w:rsid w:val="00535B4D"/>
    <w:rsid w:val="005634D9"/>
    <w:rsid w:val="00563ED9"/>
    <w:rsid w:val="00574C00"/>
    <w:rsid w:val="005948A7"/>
    <w:rsid w:val="005A3EA0"/>
    <w:rsid w:val="005F3766"/>
    <w:rsid w:val="006820D4"/>
    <w:rsid w:val="00685B2F"/>
    <w:rsid w:val="006A3F26"/>
    <w:rsid w:val="006E2D28"/>
    <w:rsid w:val="006F7408"/>
    <w:rsid w:val="007957C9"/>
    <w:rsid w:val="007A01AC"/>
    <w:rsid w:val="00800BB3"/>
    <w:rsid w:val="008273B6"/>
    <w:rsid w:val="008B2E88"/>
    <w:rsid w:val="008D350B"/>
    <w:rsid w:val="009321E3"/>
    <w:rsid w:val="009841A7"/>
    <w:rsid w:val="00A34719"/>
    <w:rsid w:val="00A3471B"/>
    <w:rsid w:val="00A62769"/>
    <w:rsid w:val="00B01670"/>
    <w:rsid w:val="00B129B6"/>
    <w:rsid w:val="00B34002"/>
    <w:rsid w:val="00B7638B"/>
    <w:rsid w:val="00BA3095"/>
    <w:rsid w:val="00BC64CA"/>
    <w:rsid w:val="00BE6575"/>
    <w:rsid w:val="00BF4FA8"/>
    <w:rsid w:val="00C00FDB"/>
    <w:rsid w:val="00C340A5"/>
    <w:rsid w:val="00C4153C"/>
    <w:rsid w:val="00C41C83"/>
    <w:rsid w:val="00C71CEA"/>
    <w:rsid w:val="00C743D6"/>
    <w:rsid w:val="00D17CB0"/>
    <w:rsid w:val="00D2090B"/>
    <w:rsid w:val="00D753B0"/>
    <w:rsid w:val="00D9784A"/>
    <w:rsid w:val="00DC5907"/>
    <w:rsid w:val="00DF2A6D"/>
    <w:rsid w:val="00E254E7"/>
    <w:rsid w:val="00E40608"/>
    <w:rsid w:val="00E4790A"/>
    <w:rsid w:val="00E5272D"/>
    <w:rsid w:val="00E60D09"/>
    <w:rsid w:val="00E6432A"/>
    <w:rsid w:val="00E71BE5"/>
    <w:rsid w:val="00E7293B"/>
    <w:rsid w:val="00E904B9"/>
    <w:rsid w:val="00EB4C59"/>
    <w:rsid w:val="00F36663"/>
    <w:rsid w:val="00F44EF6"/>
    <w:rsid w:val="00FA767B"/>
    <w:rsid w:val="00FD2181"/>
    <w:rsid w:val="00F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FA8"/>
    <w:rPr>
      <w:strike w:val="0"/>
      <w:dstrike w:val="0"/>
      <w:color w:val="428BC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F4F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B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4D9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0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9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7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E84"/>
  </w:style>
  <w:style w:type="paragraph" w:styleId="Footer">
    <w:name w:val="footer"/>
    <w:basedOn w:val="Normal"/>
    <w:link w:val="FooterChar"/>
    <w:uiPriority w:val="99"/>
    <w:unhideWhenUsed/>
    <w:rsid w:val="00287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E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FA8"/>
    <w:rPr>
      <w:strike w:val="0"/>
      <w:dstrike w:val="0"/>
      <w:color w:val="428BC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F4F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B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4D9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0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9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7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E84"/>
  </w:style>
  <w:style w:type="paragraph" w:styleId="Footer">
    <w:name w:val="footer"/>
    <w:basedOn w:val="Normal"/>
    <w:link w:val="FooterChar"/>
    <w:uiPriority w:val="99"/>
    <w:unhideWhenUsed/>
    <w:rsid w:val="00287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1297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3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B7C94"/>
                            <w:left w:val="single" w:sz="6" w:space="11" w:color="4B7C94"/>
                            <w:bottom w:val="single" w:sz="6" w:space="11" w:color="4B7C94"/>
                            <w:right w:val="single" w:sz="6" w:space="11" w:color="4B7C94"/>
                          </w:divBdr>
                          <w:divsChild>
                            <w:div w:id="190895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3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31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57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486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otaroo.net/reports/Universal-Acceptance/UA-Report.pdf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apnic.net/" TargetMode="External"/><Relationship Id="rId11" Type="http://schemas.openxmlformats.org/officeDocument/2006/relationships/hyperlink" Target="https://community.icann.org/pages/viewpage.action?pageId=47255444" TargetMode="External"/><Relationship Id="rId12" Type="http://schemas.openxmlformats.org/officeDocument/2006/relationships/hyperlink" Target="https://www.icann.org/resources/pages/universal-acceptance-2012-02-25-en" TargetMode="External"/><Relationship Id="rId13" Type="http://schemas.openxmlformats.org/officeDocument/2006/relationships/hyperlink" Target="https://mm.icann.org/mailman/listinfo/ua-discuss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mmunity.icann.org/pages/viewpage.action?pageId=47255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Carlson</dc:creator>
  <cp:keywords/>
  <dc:description/>
  <cp:lastModifiedBy>Erika Enge</cp:lastModifiedBy>
  <cp:revision>2</cp:revision>
  <cp:lastPrinted>2015-08-18T21:03:00Z</cp:lastPrinted>
  <dcterms:created xsi:type="dcterms:W3CDTF">2015-09-14T17:32:00Z</dcterms:created>
  <dcterms:modified xsi:type="dcterms:W3CDTF">2015-09-14T17:32:00Z</dcterms:modified>
</cp:coreProperties>
</file>