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98" w:rsidRPr="00127742" w:rsidRDefault="00952D71" w:rsidP="00CA1298">
      <w:pPr>
        <w:rPr>
          <w:rFonts w:ascii="Arial" w:hAnsi="Arial" w:cs="Arial"/>
          <w:b/>
          <w:sz w:val="20"/>
          <w:szCs w:val="20"/>
          <w:u w:val="single"/>
          <w:lang w:val="es-419"/>
        </w:rPr>
      </w:pPr>
      <w:r w:rsidRPr="00127742">
        <w:rPr>
          <w:rFonts w:ascii="Arial" w:hAnsi="Arial"/>
          <w:b/>
          <w:noProof/>
          <w:lang w:val="en-US" w:eastAsia="en-US"/>
        </w:rPr>
        <w:drawing>
          <wp:inline distT="0" distB="0" distL="0" distR="0">
            <wp:extent cx="1692275" cy="245745"/>
            <wp:effectExtent l="0" t="0" r="3175" b="1905"/>
            <wp:docPr id="1" name="Picture 2" descr="AVA_NewsRelease_090408_g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_NewsRelease_090408_gf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2275" cy="245745"/>
                    </a:xfrm>
                    <a:prstGeom prst="rect">
                      <a:avLst/>
                    </a:prstGeom>
                    <a:noFill/>
                    <a:ln>
                      <a:noFill/>
                    </a:ln>
                  </pic:spPr>
                </pic:pic>
              </a:graphicData>
            </a:graphic>
          </wp:inline>
        </w:drawing>
      </w:r>
    </w:p>
    <w:p w:rsidR="00CA1298" w:rsidRPr="00127742" w:rsidRDefault="00CA1298" w:rsidP="00CA1298">
      <w:pPr>
        <w:rPr>
          <w:rFonts w:ascii="Arial" w:hAnsi="Arial" w:cs="Arial"/>
          <w:b/>
          <w:sz w:val="20"/>
          <w:szCs w:val="20"/>
          <w:u w:val="single"/>
          <w:lang w:val="es-419"/>
        </w:rPr>
      </w:pPr>
    </w:p>
    <w:p w:rsidR="00CA1298" w:rsidRPr="00127742" w:rsidRDefault="00CA1298" w:rsidP="00CA1298">
      <w:pPr>
        <w:ind w:right="-720" w:firstLine="6750"/>
        <w:rPr>
          <w:rFonts w:ascii="Arial" w:hAnsi="Arial" w:cs="Arial"/>
          <w:b/>
          <w:bCs/>
          <w:sz w:val="20"/>
          <w:szCs w:val="20"/>
          <w:lang w:val="es-419"/>
        </w:rPr>
      </w:pPr>
    </w:p>
    <w:p w:rsidR="00CA1298" w:rsidRPr="00127742" w:rsidRDefault="00CA1298" w:rsidP="00CA1298">
      <w:pPr>
        <w:jc w:val="center"/>
        <w:rPr>
          <w:rFonts w:ascii="Arial" w:hAnsi="Arial" w:cs="Arial"/>
          <w:b/>
          <w:bCs/>
          <w:sz w:val="20"/>
          <w:szCs w:val="20"/>
          <w:lang w:val="es-419"/>
        </w:rPr>
      </w:pPr>
    </w:p>
    <w:p w:rsidR="00CA1298" w:rsidRPr="00127742" w:rsidRDefault="00CA1298" w:rsidP="00CA1298">
      <w:pPr>
        <w:jc w:val="center"/>
        <w:rPr>
          <w:rFonts w:ascii="Arial" w:hAnsi="Arial" w:cs="Arial"/>
          <w:sz w:val="20"/>
          <w:szCs w:val="20"/>
          <w:lang w:val="es-419"/>
        </w:rPr>
      </w:pPr>
      <w:r w:rsidRPr="00127742">
        <w:rPr>
          <w:rFonts w:ascii="Arial" w:hAnsi="Arial"/>
          <w:b/>
          <w:sz w:val="20"/>
          <w:lang w:val="es-419"/>
        </w:rPr>
        <w:t>NUEVO ESTUDIO MUESTRA QUE LA ACEPTACIÓN UNIVERSAL DE NOMBRES DE DOMINIO DE INTERNET ES UNA OPORTUNIDAD DE USD9.800 MILLONES</w:t>
      </w:r>
    </w:p>
    <w:p w:rsidR="00CA1298" w:rsidRPr="00127742" w:rsidRDefault="00CA1298" w:rsidP="00CA1298">
      <w:pPr>
        <w:pStyle w:val="NormalWeb"/>
        <w:spacing w:before="0" w:beforeAutospacing="0" w:after="0" w:afterAutospacing="0"/>
        <w:jc w:val="center"/>
        <w:rPr>
          <w:rFonts w:ascii="Arial" w:hAnsi="Arial" w:cs="Arial"/>
          <w:bCs/>
          <w:i/>
          <w:sz w:val="20"/>
          <w:szCs w:val="20"/>
          <w:lang w:val="es-419"/>
        </w:rPr>
      </w:pPr>
    </w:p>
    <w:p w:rsidR="00CA1298" w:rsidRPr="00127742" w:rsidRDefault="00CA1298" w:rsidP="00CA1298">
      <w:pPr>
        <w:pStyle w:val="NormalWeb"/>
        <w:spacing w:before="0" w:beforeAutospacing="0" w:after="0" w:afterAutospacing="0"/>
        <w:jc w:val="center"/>
        <w:rPr>
          <w:rFonts w:ascii="Arial" w:hAnsi="Arial" w:cs="Arial"/>
          <w:bCs/>
          <w:i/>
          <w:sz w:val="20"/>
          <w:szCs w:val="20"/>
          <w:lang w:val="es-419"/>
        </w:rPr>
      </w:pPr>
      <w:r w:rsidRPr="00127742">
        <w:rPr>
          <w:rFonts w:ascii="Arial" w:hAnsi="Arial"/>
          <w:i/>
          <w:sz w:val="20"/>
          <w:lang w:val="es-419"/>
        </w:rPr>
        <w:t xml:space="preserve">El estudio de </w:t>
      </w:r>
      <w:proofErr w:type="spellStart"/>
      <w:r w:rsidRPr="00127742">
        <w:rPr>
          <w:rFonts w:ascii="Arial" w:hAnsi="Arial"/>
          <w:i/>
          <w:sz w:val="20"/>
          <w:lang w:val="es-419"/>
        </w:rPr>
        <w:t>Analysys</w:t>
      </w:r>
      <w:proofErr w:type="spellEnd"/>
      <w:r w:rsidRPr="00127742">
        <w:rPr>
          <w:rFonts w:ascii="Arial" w:hAnsi="Arial"/>
          <w:i/>
          <w:sz w:val="20"/>
          <w:lang w:val="es-419"/>
        </w:rPr>
        <w:t xml:space="preserve"> Mason subraya la importancia de la Aceptación Universal para la continua expansión de Internet</w:t>
      </w:r>
    </w:p>
    <w:p w:rsidR="00CA1298" w:rsidRPr="00127742" w:rsidRDefault="00CA1298" w:rsidP="00CA1298">
      <w:pPr>
        <w:outlineLvl w:val="0"/>
        <w:rPr>
          <w:rFonts w:ascii="Arial" w:hAnsi="Arial" w:cs="Arial"/>
          <w:b/>
          <w:bCs/>
          <w:sz w:val="20"/>
          <w:szCs w:val="20"/>
          <w:lang w:val="es-419"/>
        </w:rPr>
      </w:pPr>
    </w:p>
    <w:p w:rsidR="00CA1298" w:rsidRPr="00127742" w:rsidRDefault="00CA1298" w:rsidP="00CA1298">
      <w:pPr>
        <w:outlineLvl w:val="0"/>
        <w:rPr>
          <w:rFonts w:ascii="Arial" w:hAnsi="Arial" w:cs="Arial"/>
          <w:sz w:val="20"/>
          <w:szCs w:val="20"/>
          <w:lang w:val="es-419"/>
        </w:rPr>
      </w:pPr>
      <w:r w:rsidRPr="00952D71">
        <w:rPr>
          <w:rFonts w:ascii="Arial" w:hAnsi="Arial" w:cs="Arial"/>
          <w:bCs/>
          <w:sz w:val="20"/>
          <w:szCs w:val="20"/>
          <w:lang w:val="en-US" w:eastAsia="en-US"/>
        </w:rPr>
        <w:t xml:space="preserve">SEATTLE - 11 de </w:t>
      </w:r>
      <w:proofErr w:type="spellStart"/>
      <w:r w:rsidRPr="00952D71">
        <w:rPr>
          <w:rFonts w:ascii="Arial" w:hAnsi="Arial" w:cs="Arial"/>
          <w:bCs/>
          <w:sz w:val="20"/>
          <w:szCs w:val="20"/>
          <w:lang w:val="en-US" w:eastAsia="en-US"/>
        </w:rPr>
        <w:t>abril</w:t>
      </w:r>
      <w:proofErr w:type="spellEnd"/>
      <w:r w:rsidRPr="00952D71">
        <w:rPr>
          <w:rFonts w:ascii="Arial" w:hAnsi="Arial" w:cs="Arial"/>
          <w:bCs/>
          <w:sz w:val="20"/>
          <w:szCs w:val="20"/>
          <w:lang w:val="en-US" w:eastAsia="en-US"/>
        </w:rPr>
        <w:t xml:space="preserve"> de 2017</w:t>
      </w:r>
      <w:r w:rsidRPr="00127742">
        <w:rPr>
          <w:b/>
          <w:lang w:val="es-419"/>
        </w:rPr>
        <w:t xml:space="preserve"> </w:t>
      </w:r>
      <w:r w:rsidRPr="00127742">
        <w:rPr>
          <w:lang w:val="es-419"/>
        </w:rPr>
        <w:t xml:space="preserve">- </w:t>
      </w:r>
      <w:r w:rsidRPr="00127742">
        <w:rPr>
          <w:rFonts w:ascii="Arial" w:hAnsi="Arial"/>
          <w:sz w:val="20"/>
          <w:lang w:val="es-419"/>
        </w:rPr>
        <w:t>Un nuevo estudio revela una oportunidad de crecimiento potencial de USD9.800 millones en ingresos en línea a través de una actualización rutinaria de los sistemas de Internet,</w:t>
      </w:r>
      <w:r w:rsidR="00127742">
        <w:rPr>
          <w:rFonts w:ascii="Arial" w:hAnsi="Arial"/>
          <w:sz w:val="20"/>
          <w:lang w:val="es-419"/>
        </w:rPr>
        <w:t xml:space="preserve"> para incluir a los </w:t>
      </w:r>
      <w:r w:rsidRPr="00127742">
        <w:rPr>
          <w:rFonts w:ascii="Arial" w:hAnsi="Arial"/>
          <w:sz w:val="20"/>
          <w:lang w:val="es-419"/>
        </w:rPr>
        <w:t xml:space="preserve">hablantes de idiomas que no usan el código de escritura </w:t>
      </w:r>
      <w:r w:rsidR="006376C1">
        <w:rPr>
          <w:rFonts w:ascii="Arial" w:hAnsi="Arial"/>
          <w:sz w:val="20"/>
          <w:lang w:val="es-419"/>
        </w:rPr>
        <w:t>del</w:t>
      </w:r>
      <w:r w:rsidR="00127742">
        <w:rPr>
          <w:rFonts w:ascii="Arial" w:hAnsi="Arial"/>
          <w:sz w:val="20"/>
          <w:lang w:val="es-419"/>
        </w:rPr>
        <w:t xml:space="preserve"> </w:t>
      </w:r>
      <w:r w:rsidR="0031711D">
        <w:rPr>
          <w:rFonts w:ascii="Arial" w:hAnsi="Arial"/>
          <w:sz w:val="20"/>
          <w:lang w:val="es-419"/>
        </w:rPr>
        <w:t xml:space="preserve">idioma </w:t>
      </w:r>
      <w:r w:rsidRPr="00127742">
        <w:rPr>
          <w:rFonts w:ascii="Arial" w:hAnsi="Arial"/>
          <w:sz w:val="20"/>
          <w:lang w:val="es-419"/>
        </w:rPr>
        <w:t xml:space="preserve">inglés. </w:t>
      </w:r>
    </w:p>
    <w:p w:rsidR="00CA1298" w:rsidRPr="00127742" w:rsidRDefault="00CA1298" w:rsidP="00CA1298">
      <w:pPr>
        <w:outlineLvl w:val="0"/>
        <w:rPr>
          <w:rFonts w:ascii="Arial" w:hAnsi="Arial" w:cs="Arial"/>
          <w:sz w:val="20"/>
          <w:szCs w:val="20"/>
          <w:lang w:val="es-419"/>
        </w:rPr>
      </w:pPr>
    </w:p>
    <w:p w:rsidR="00CA1298" w:rsidRPr="00127742" w:rsidRDefault="00CA1298" w:rsidP="00CA1298">
      <w:pPr>
        <w:outlineLvl w:val="0"/>
        <w:rPr>
          <w:rFonts w:ascii="Arial" w:hAnsi="Arial" w:cs="Arial"/>
          <w:sz w:val="20"/>
          <w:szCs w:val="20"/>
          <w:lang w:val="es-419"/>
        </w:rPr>
      </w:pPr>
      <w:r w:rsidRPr="00127742">
        <w:rPr>
          <w:rFonts w:ascii="Arial" w:hAnsi="Arial"/>
          <w:sz w:val="20"/>
          <w:lang w:val="es-419"/>
        </w:rPr>
        <w:t xml:space="preserve">El informe de la firma de consultoría e investigación tecnológica </w:t>
      </w:r>
      <w:proofErr w:type="spellStart"/>
      <w:r w:rsidRPr="00127742">
        <w:rPr>
          <w:rFonts w:ascii="Arial" w:hAnsi="Arial"/>
          <w:sz w:val="20"/>
          <w:lang w:val="es-419"/>
        </w:rPr>
        <w:t>Analysys</w:t>
      </w:r>
      <w:proofErr w:type="spellEnd"/>
      <w:r w:rsidRPr="00127742">
        <w:rPr>
          <w:rFonts w:ascii="Arial" w:hAnsi="Arial"/>
          <w:sz w:val="20"/>
          <w:lang w:val="es-419"/>
        </w:rPr>
        <w:t xml:space="preserve"> Mason fue encargado por el </w:t>
      </w:r>
      <w:hyperlink r:id="rId12" w:history="1">
        <w:r w:rsidRPr="00127742">
          <w:rPr>
            <w:rStyle w:val="Hyperlink"/>
            <w:rFonts w:ascii="Arial" w:hAnsi="Arial"/>
            <w:sz w:val="20"/>
            <w:lang w:val="es-419"/>
          </w:rPr>
          <w:t>Grupo Directivo sobre Aceptación Universal</w:t>
        </w:r>
      </w:hyperlink>
      <w:r w:rsidRPr="00127742">
        <w:rPr>
          <w:rFonts w:ascii="Arial" w:hAnsi="Arial"/>
          <w:sz w:val="20"/>
          <w:lang w:val="es-419"/>
        </w:rPr>
        <w:t xml:space="preserve"> (UASG) y demuestra claramente los beneficios económicos, sociales y culturales de la Aceptación Universal (UA) de los dominios de Internet. </w:t>
      </w:r>
    </w:p>
    <w:p w:rsidR="00CA1298" w:rsidRPr="00127742" w:rsidRDefault="00CA1298" w:rsidP="00CA1298">
      <w:pPr>
        <w:outlineLvl w:val="0"/>
        <w:rPr>
          <w:rFonts w:ascii="Arial" w:hAnsi="Arial" w:cs="Arial"/>
          <w:sz w:val="20"/>
          <w:szCs w:val="20"/>
          <w:lang w:val="es-419"/>
        </w:rPr>
      </w:pPr>
    </w:p>
    <w:p w:rsidR="00CA1298" w:rsidRPr="00127742" w:rsidRDefault="00CA1298" w:rsidP="00CA1298">
      <w:pPr>
        <w:outlineLvl w:val="0"/>
        <w:rPr>
          <w:rFonts w:ascii="Arial" w:hAnsi="Arial" w:cs="Arial"/>
          <w:sz w:val="20"/>
          <w:szCs w:val="20"/>
          <w:lang w:val="es-419"/>
        </w:rPr>
      </w:pPr>
      <w:r w:rsidRPr="00127742">
        <w:rPr>
          <w:rFonts w:ascii="Arial" w:hAnsi="Arial"/>
          <w:sz w:val="20"/>
          <w:lang w:val="es-419"/>
        </w:rPr>
        <w:t>La Aceptación Universal es un requisito fundamental para una Internet verdaderamente multilingüe, una Internet en la cual los usuarios de todo el mundo puedan navegar totalmente en su idioma local. También es la clave para liberar el potencial de los nuevos dominios genéricos de alto nivel (</w:t>
      </w:r>
      <w:proofErr w:type="spellStart"/>
      <w:r w:rsidRPr="00127742">
        <w:rPr>
          <w:rFonts w:ascii="Arial" w:hAnsi="Arial"/>
          <w:sz w:val="20"/>
          <w:lang w:val="es-419"/>
        </w:rPr>
        <w:t>gTLD</w:t>
      </w:r>
      <w:proofErr w:type="spellEnd"/>
      <w:r w:rsidRPr="00127742">
        <w:rPr>
          <w:rFonts w:ascii="Arial" w:hAnsi="Arial"/>
          <w:sz w:val="20"/>
          <w:lang w:val="es-419"/>
        </w:rPr>
        <w:t xml:space="preserve">) </w:t>
      </w:r>
      <w:r w:rsidR="006A73C8" w:rsidRPr="00127742">
        <w:rPr>
          <w:rFonts w:ascii="Arial" w:hAnsi="Arial"/>
          <w:sz w:val="20"/>
          <w:lang w:val="es-419"/>
        </w:rPr>
        <w:t>con el fin de</w:t>
      </w:r>
      <w:r w:rsidRPr="00127742">
        <w:rPr>
          <w:rFonts w:ascii="Arial" w:hAnsi="Arial"/>
          <w:sz w:val="20"/>
          <w:lang w:val="es-419"/>
        </w:rPr>
        <w:t xml:space="preserve"> fomentar la competencia, la elección de los consumidores y la innovación en la industria de nombres de dominio.  </w:t>
      </w:r>
    </w:p>
    <w:p w:rsidR="00CA1298" w:rsidRPr="00127742" w:rsidRDefault="00CA1298" w:rsidP="00CA1298">
      <w:pPr>
        <w:outlineLvl w:val="0"/>
        <w:rPr>
          <w:rFonts w:ascii="Arial" w:hAnsi="Arial" w:cs="Arial"/>
          <w:sz w:val="20"/>
          <w:szCs w:val="20"/>
          <w:shd w:val="clear" w:color="000000" w:fill="auto"/>
          <w:lang w:val="es-419"/>
        </w:rPr>
      </w:pPr>
    </w:p>
    <w:p w:rsidR="00CA1298" w:rsidRPr="00127742" w:rsidRDefault="00CA1298" w:rsidP="00CA1298">
      <w:pPr>
        <w:pStyle w:val="NoSpacing"/>
        <w:rPr>
          <w:rFonts w:ascii="Arial" w:hAnsi="Arial"/>
          <w:sz w:val="20"/>
          <w:szCs w:val="20"/>
          <w:shd w:val="clear" w:color="000000" w:fill="auto"/>
          <w:lang w:val="es-419"/>
        </w:rPr>
      </w:pPr>
      <w:r w:rsidRPr="00127742">
        <w:rPr>
          <w:rFonts w:ascii="Arial" w:hAnsi="Arial"/>
          <w:sz w:val="20"/>
          <w:lang w:val="es-419"/>
        </w:rPr>
        <w:t xml:space="preserve">El Sistema de Nombres de Dominio (DNS) se ha expandido dramáticamente y ahora incluye </w:t>
      </w:r>
      <w:r w:rsidR="00F345B2" w:rsidRPr="00127742">
        <w:rPr>
          <w:rFonts w:ascii="Arial" w:hAnsi="Arial"/>
          <w:sz w:val="20"/>
          <w:lang w:val="es-419"/>
        </w:rPr>
        <w:t xml:space="preserve">a </w:t>
      </w:r>
      <w:r w:rsidRPr="00127742">
        <w:rPr>
          <w:rFonts w:ascii="Arial" w:hAnsi="Arial"/>
          <w:sz w:val="20"/>
          <w:lang w:val="es-419"/>
        </w:rPr>
        <w:t xml:space="preserve">más de 1200 </w:t>
      </w:r>
      <w:proofErr w:type="spellStart"/>
      <w:r w:rsidRPr="00127742">
        <w:rPr>
          <w:rFonts w:ascii="Arial" w:hAnsi="Arial"/>
          <w:sz w:val="20"/>
          <w:lang w:val="es-419"/>
        </w:rPr>
        <w:t>gTLD</w:t>
      </w:r>
      <w:proofErr w:type="spellEnd"/>
      <w:r w:rsidRPr="00127742">
        <w:rPr>
          <w:rFonts w:ascii="Arial" w:hAnsi="Arial"/>
          <w:sz w:val="20"/>
          <w:lang w:val="es-419"/>
        </w:rPr>
        <w:t>. Muchos de esos dominios de alto nivel son más largos que los nombres de dominio legados de tres caracteres (por ejemplo, .</w:t>
      </w:r>
      <w:proofErr w:type="spellStart"/>
      <w:r w:rsidRPr="00127742">
        <w:rPr>
          <w:rFonts w:ascii="Arial" w:hAnsi="Arial"/>
          <w:sz w:val="20"/>
          <w:lang w:val="es-419"/>
        </w:rPr>
        <w:t>com</w:t>
      </w:r>
      <w:proofErr w:type="spellEnd"/>
      <w:r w:rsidRPr="00127742">
        <w:rPr>
          <w:rFonts w:ascii="Arial" w:hAnsi="Arial"/>
          <w:sz w:val="20"/>
          <w:lang w:val="es-419"/>
        </w:rPr>
        <w:t>, .</w:t>
      </w:r>
      <w:proofErr w:type="spellStart"/>
      <w:r w:rsidRPr="00127742">
        <w:rPr>
          <w:rFonts w:ascii="Arial" w:hAnsi="Arial"/>
          <w:sz w:val="20"/>
          <w:lang w:val="es-419"/>
        </w:rPr>
        <w:t>edu</w:t>
      </w:r>
      <w:proofErr w:type="spellEnd"/>
      <w:r w:rsidRPr="00127742">
        <w:rPr>
          <w:rFonts w:ascii="Arial" w:hAnsi="Arial"/>
          <w:sz w:val="20"/>
          <w:lang w:val="es-419"/>
        </w:rPr>
        <w:t xml:space="preserve"> y .</w:t>
      </w:r>
      <w:proofErr w:type="spellStart"/>
      <w:r w:rsidRPr="00127742">
        <w:rPr>
          <w:rFonts w:ascii="Arial" w:hAnsi="Arial"/>
          <w:sz w:val="20"/>
          <w:lang w:val="es-419"/>
        </w:rPr>
        <w:t>org</w:t>
      </w:r>
      <w:proofErr w:type="spellEnd"/>
      <w:r w:rsidRPr="00127742">
        <w:rPr>
          <w:rFonts w:ascii="Arial" w:hAnsi="Arial"/>
          <w:sz w:val="20"/>
          <w:lang w:val="es-419"/>
        </w:rPr>
        <w:t xml:space="preserve">) o están en códigos de escritura no latinos (como chino, árabe o cirílico). </w:t>
      </w:r>
    </w:p>
    <w:p w:rsidR="00CA1298" w:rsidRPr="00127742" w:rsidRDefault="00CA1298" w:rsidP="00CA1298">
      <w:pPr>
        <w:pStyle w:val="NoSpacing"/>
        <w:rPr>
          <w:rFonts w:ascii="Arial" w:hAnsi="Arial"/>
          <w:sz w:val="20"/>
          <w:szCs w:val="20"/>
          <w:shd w:val="clear" w:color="000000" w:fill="auto"/>
          <w:lang w:val="es-419"/>
        </w:rPr>
      </w:pPr>
    </w:p>
    <w:p w:rsidR="00CA1298" w:rsidRPr="00127742" w:rsidRDefault="00CA1298" w:rsidP="00CA1298">
      <w:pPr>
        <w:pStyle w:val="NoSpacing"/>
        <w:rPr>
          <w:rFonts w:ascii="Arial" w:hAnsi="Arial"/>
          <w:sz w:val="20"/>
          <w:szCs w:val="20"/>
          <w:shd w:val="clear" w:color="000000" w:fill="auto"/>
          <w:lang w:val="es-419"/>
        </w:rPr>
      </w:pPr>
      <w:r w:rsidRPr="00127742">
        <w:rPr>
          <w:rFonts w:ascii="Arial" w:hAnsi="Arial"/>
          <w:sz w:val="20"/>
          <w:lang w:val="es-419"/>
        </w:rPr>
        <w:t>Ahora las personas pueden elegir un nombre de dominio que refleje mejor su sentido de identidad e idioma; sin embargo, muchos sistemas en línea no reconocen estos nombres de dominio como válidos. Por ejemplo, pueden surgir problemas cuando un usuario introduce un nombre de dominio o una dirección de correo electrónico relacionada en un formulario en línea de un sitio web</w:t>
      </w:r>
      <w:r w:rsidR="00F345B2" w:rsidRPr="00127742">
        <w:rPr>
          <w:rFonts w:ascii="Arial" w:hAnsi="Arial"/>
          <w:sz w:val="20"/>
          <w:lang w:val="es-419"/>
        </w:rPr>
        <w:t>, y los datos introducidos son rechazados</w:t>
      </w:r>
      <w:r w:rsidRPr="00127742">
        <w:rPr>
          <w:rFonts w:ascii="Arial" w:hAnsi="Arial"/>
          <w:sz w:val="20"/>
          <w:lang w:val="es-419"/>
        </w:rPr>
        <w:t xml:space="preserve">. </w:t>
      </w:r>
      <w:r w:rsidR="00F345B2" w:rsidRPr="00127742">
        <w:rPr>
          <w:rFonts w:ascii="Arial" w:hAnsi="Arial"/>
          <w:sz w:val="20"/>
          <w:lang w:val="es-419"/>
        </w:rPr>
        <w:t>Cuando eso sucede</w:t>
      </w:r>
      <w:r w:rsidRPr="00127742">
        <w:rPr>
          <w:rFonts w:ascii="Arial" w:hAnsi="Arial"/>
          <w:sz w:val="20"/>
          <w:lang w:val="es-419"/>
        </w:rPr>
        <w:t xml:space="preserve">, no sólo </w:t>
      </w:r>
      <w:r w:rsidR="00F345B2" w:rsidRPr="00127742">
        <w:rPr>
          <w:rFonts w:ascii="Arial" w:hAnsi="Arial"/>
          <w:sz w:val="20"/>
          <w:lang w:val="es-419"/>
        </w:rPr>
        <w:t xml:space="preserve">se </w:t>
      </w:r>
      <w:r w:rsidRPr="00127742">
        <w:rPr>
          <w:rFonts w:ascii="Arial" w:hAnsi="Arial"/>
          <w:sz w:val="20"/>
          <w:lang w:val="es-419"/>
        </w:rPr>
        <w:t xml:space="preserve">frustra al usuario y </w:t>
      </w:r>
      <w:r w:rsidR="00F345B2" w:rsidRPr="00127742">
        <w:rPr>
          <w:rFonts w:ascii="Arial" w:hAnsi="Arial"/>
          <w:sz w:val="20"/>
          <w:lang w:val="es-419"/>
        </w:rPr>
        <w:t xml:space="preserve">se </w:t>
      </w:r>
      <w:r w:rsidRPr="00127742">
        <w:rPr>
          <w:rFonts w:ascii="Arial" w:hAnsi="Arial"/>
          <w:sz w:val="20"/>
          <w:lang w:val="es-419"/>
        </w:rPr>
        <w:t>reduce</w:t>
      </w:r>
      <w:r w:rsidR="00F345B2" w:rsidRPr="00127742">
        <w:rPr>
          <w:rFonts w:ascii="Arial" w:hAnsi="Arial"/>
          <w:sz w:val="20"/>
          <w:lang w:val="es-419"/>
        </w:rPr>
        <w:t>n</w:t>
      </w:r>
      <w:r w:rsidRPr="00127742">
        <w:rPr>
          <w:rFonts w:ascii="Arial" w:hAnsi="Arial"/>
          <w:sz w:val="20"/>
          <w:lang w:val="es-419"/>
        </w:rPr>
        <w:t xml:space="preserve"> las oportunidades para que la organización gane un nuevo cliente, sino que también </w:t>
      </w:r>
      <w:r w:rsidR="00F345B2" w:rsidRPr="00127742">
        <w:rPr>
          <w:rFonts w:ascii="Arial" w:hAnsi="Arial"/>
          <w:sz w:val="20"/>
          <w:lang w:val="es-419"/>
        </w:rPr>
        <w:t xml:space="preserve">se </w:t>
      </w:r>
      <w:r w:rsidRPr="00127742">
        <w:rPr>
          <w:rFonts w:ascii="Arial" w:hAnsi="Arial"/>
          <w:sz w:val="20"/>
          <w:lang w:val="es-419"/>
        </w:rPr>
        <w:t>disminuye</w:t>
      </w:r>
      <w:r w:rsidR="00F345B2" w:rsidRPr="00127742">
        <w:rPr>
          <w:rFonts w:ascii="Arial" w:hAnsi="Arial"/>
          <w:sz w:val="20"/>
          <w:lang w:val="es-419"/>
        </w:rPr>
        <w:t>n</w:t>
      </w:r>
      <w:r w:rsidRPr="00127742">
        <w:rPr>
          <w:rFonts w:ascii="Arial" w:hAnsi="Arial"/>
          <w:sz w:val="20"/>
          <w:lang w:val="es-419"/>
        </w:rPr>
        <w:t xml:space="preserve"> los beneficios culturales, sociales y económicos que Internet posibilita.</w:t>
      </w:r>
    </w:p>
    <w:p w:rsidR="00CA1298" w:rsidRPr="00127742" w:rsidRDefault="00CA1298" w:rsidP="00CA1298">
      <w:pPr>
        <w:outlineLvl w:val="0"/>
        <w:rPr>
          <w:rFonts w:ascii="Arial" w:hAnsi="Arial" w:cs="Arial"/>
          <w:b/>
          <w:sz w:val="20"/>
          <w:szCs w:val="20"/>
          <w:lang w:val="es-419"/>
        </w:rPr>
      </w:pPr>
    </w:p>
    <w:p w:rsidR="00CA1298" w:rsidRPr="00127742" w:rsidRDefault="00CA1298" w:rsidP="00CA1298">
      <w:pPr>
        <w:pStyle w:val="NoSpacing"/>
        <w:rPr>
          <w:rFonts w:ascii="Arial" w:hAnsi="Arial"/>
          <w:sz w:val="20"/>
          <w:szCs w:val="20"/>
          <w:lang w:val="es-419"/>
        </w:rPr>
      </w:pPr>
      <w:r w:rsidRPr="00127742">
        <w:rPr>
          <w:rFonts w:ascii="Arial" w:hAnsi="Arial"/>
          <w:sz w:val="20"/>
          <w:lang w:val="es-419"/>
        </w:rPr>
        <w:t xml:space="preserve">"Para sobresalir a largo plazo, las organizaciones deben aprovechar la oportunidad </w:t>
      </w:r>
      <w:r w:rsidRPr="00127742">
        <w:rPr>
          <w:rFonts w:ascii="Arial" w:hAnsi="Arial"/>
          <w:sz w:val="20"/>
          <w:cs/>
          <w:lang w:val="es-419"/>
        </w:rPr>
        <w:t>―</w:t>
      </w:r>
      <w:r w:rsidRPr="00127742">
        <w:rPr>
          <w:rFonts w:ascii="Arial" w:hAnsi="Arial"/>
          <w:sz w:val="20"/>
          <w:lang w:val="es-419"/>
        </w:rPr>
        <w:t>y la responsabilidad</w:t>
      </w:r>
      <w:r w:rsidRPr="00127742">
        <w:rPr>
          <w:rFonts w:ascii="Arial" w:hAnsi="Arial"/>
          <w:sz w:val="20"/>
          <w:cs/>
          <w:lang w:val="es-419"/>
        </w:rPr>
        <w:t xml:space="preserve">― </w:t>
      </w:r>
      <w:r w:rsidRPr="00127742">
        <w:rPr>
          <w:rFonts w:ascii="Arial" w:hAnsi="Arial"/>
          <w:sz w:val="20"/>
          <w:lang w:val="es-419"/>
        </w:rPr>
        <w:t xml:space="preserve">de garantizar que sus sistemas funcionen con la infraestructura común de Internet, el sistema de nombres de dominio", dijo </w:t>
      </w:r>
      <w:proofErr w:type="spellStart"/>
      <w:r w:rsidRPr="00127742">
        <w:rPr>
          <w:rFonts w:ascii="Arial" w:hAnsi="Arial"/>
          <w:sz w:val="20"/>
          <w:lang w:val="es-419"/>
        </w:rPr>
        <w:t>Ram</w:t>
      </w:r>
      <w:proofErr w:type="spellEnd"/>
      <w:r w:rsidRPr="00127742">
        <w:rPr>
          <w:rFonts w:ascii="Arial" w:hAnsi="Arial"/>
          <w:sz w:val="20"/>
          <w:lang w:val="es-419"/>
        </w:rPr>
        <w:t xml:space="preserve"> </w:t>
      </w:r>
      <w:proofErr w:type="spellStart"/>
      <w:r w:rsidRPr="00127742">
        <w:rPr>
          <w:rFonts w:ascii="Arial" w:hAnsi="Arial"/>
          <w:sz w:val="20"/>
          <w:lang w:val="es-419"/>
        </w:rPr>
        <w:t>Mohan</w:t>
      </w:r>
      <w:proofErr w:type="spellEnd"/>
      <w:r w:rsidRPr="00127742">
        <w:rPr>
          <w:rFonts w:ascii="Arial" w:hAnsi="Arial"/>
          <w:sz w:val="20"/>
          <w:lang w:val="es-419"/>
        </w:rPr>
        <w:t xml:space="preserve">, </w:t>
      </w:r>
      <w:proofErr w:type="gramStart"/>
      <w:r w:rsidRPr="00127742">
        <w:rPr>
          <w:rFonts w:ascii="Arial" w:hAnsi="Arial"/>
          <w:sz w:val="20"/>
          <w:lang w:val="es-419"/>
        </w:rPr>
        <w:t>Presidente</w:t>
      </w:r>
      <w:proofErr w:type="gramEnd"/>
      <w:r w:rsidRPr="00127742">
        <w:rPr>
          <w:rFonts w:ascii="Arial" w:hAnsi="Arial"/>
          <w:sz w:val="20"/>
          <w:lang w:val="es-419"/>
        </w:rPr>
        <w:t xml:space="preserve"> del UASG. "La Aceptación Universal desbloquea una oportunidad económica significativa y proporciona una puerta de entrada a los próximos mil millones de usuarios de Internet, garantizando una experiencia consistente y positiva para los usuarios de Internet a nivel mundial. Además, los gobiernos y las ONG estarán en mejores condiciones de servir a sus ciudadanos y sus electores si adoptan la Aceptación Universal".</w:t>
      </w:r>
    </w:p>
    <w:p w:rsidR="00CA1298" w:rsidRPr="00127742" w:rsidRDefault="00CA1298" w:rsidP="00CA1298">
      <w:pPr>
        <w:outlineLvl w:val="0"/>
        <w:rPr>
          <w:rFonts w:ascii="Arial" w:hAnsi="Arial" w:cs="Arial"/>
          <w:b/>
          <w:sz w:val="20"/>
          <w:szCs w:val="20"/>
          <w:lang w:val="es-419"/>
        </w:rPr>
      </w:pPr>
    </w:p>
    <w:p w:rsidR="00CA1298" w:rsidRPr="00127742" w:rsidRDefault="00CA1298" w:rsidP="00CA1298">
      <w:pPr>
        <w:pStyle w:val="Default"/>
        <w:rPr>
          <w:sz w:val="20"/>
          <w:szCs w:val="20"/>
          <w:lang w:val="es-419"/>
        </w:rPr>
      </w:pPr>
      <w:r w:rsidRPr="00127742">
        <w:rPr>
          <w:rFonts w:eastAsia="Calibri"/>
          <w:color w:val="auto"/>
          <w:sz w:val="20"/>
          <w:szCs w:val="22"/>
          <w:lang w:val="es-419"/>
        </w:rPr>
        <w:t>La investigación independiente recientemente publicada estima</w:t>
      </w:r>
      <w:r w:rsidR="00F345B2" w:rsidRPr="00127742">
        <w:rPr>
          <w:rFonts w:eastAsia="Calibri"/>
          <w:color w:val="auto"/>
          <w:sz w:val="20"/>
          <w:szCs w:val="22"/>
          <w:lang w:val="es-419"/>
        </w:rPr>
        <w:t>,</w:t>
      </w:r>
      <w:r w:rsidRPr="00127742">
        <w:rPr>
          <w:rFonts w:eastAsia="Calibri"/>
          <w:color w:val="auto"/>
          <w:sz w:val="20"/>
          <w:szCs w:val="22"/>
          <w:lang w:val="es-419"/>
        </w:rPr>
        <w:t xml:space="preserve"> en forma conservadora</w:t>
      </w:r>
      <w:r w:rsidR="00F345B2" w:rsidRPr="00127742">
        <w:rPr>
          <w:rFonts w:eastAsia="Calibri"/>
          <w:color w:val="auto"/>
          <w:sz w:val="20"/>
          <w:szCs w:val="22"/>
          <w:lang w:val="es-419"/>
        </w:rPr>
        <w:t>,</w:t>
      </w:r>
      <w:r w:rsidRPr="00127742">
        <w:rPr>
          <w:rFonts w:eastAsia="Calibri"/>
          <w:color w:val="auto"/>
          <w:sz w:val="20"/>
          <w:szCs w:val="22"/>
          <w:lang w:val="es-419"/>
        </w:rPr>
        <w:t xml:space="preserve"> que el apoyo a los Nombres de Dominio Internacionalizados (IDN, los cuales permiten nombres de dominio en todos los idiomas del mundo) podría traer a 17 millones de nuevos usuarios en línea. Ello incluye a usuarios para quienes la falta de servicios en idioma local constituía previamente una barrera para contar con una experiencia en línea completa.</w:t>
      </w:r>
      <w:r w:rsidRPr="00127742">
        <w:rPr>
          <w:rFonts w:eastAsia="Calibri"/>
          <w:color w:val="auto"/>
          <w:szCs w:val="22"/>
          <w:lang w:val="es-419"/>
        </w:rPr>
        <w:t xml:space="preserve"> </w:t>
      </w:r>
    </w:p>
    <w:p w:rsidR="00CA1298" w:rsidRPr="00127742" w:rsidRDefault="00CA1298" w:rsidP="00CA1298">
      <w:pPr>
        <w:pStyle w:val="Default"/>
        <w:rPr>
          <w:sz w:val="20"/>
          <w:szCs w:val="20"/>
          <w:lang w:val="es-419"/>
        </w:rPr>
      </w:pPr>
    </w:p>
    <w:p w:rsidR="00CA1298" w:rsidRPr="00127742" w:rsidRDefault="00CA1298" w:rsidP="00CA1298">
      <w:pPr>
        <w:pStyle w:val="Default"/>
        <w:rPr>
          <w:sz w:val="20"/>
          <w:szCs w:val="20"/>
          <w:lang w:val="es-419"/>
        </w:rPr>
      </w:pPr>
      <w:r w:rsidRPr="00127742">
        <w:rPr>
          <w:sz w:val="20"/>
          <w:lang w:val="es-419"/>
        </w:rPr>
        <w:t xml:space="preserve">La estimación del informe se basa en la evaluación de sólo cinco idiomas y grupos lingüísticos principales que se beneficiarían a partir de los IDN porque utilizan códigos de escritura no latinos (grupos </w:t>
      </w:r>
      <w:r w:rsidRPr="00127742">
        <w:rPr>
          <w:sz w:val="20"/>
          <w:lang w:val="es-419"/>
        </w:rPr>
        <w:lastRenderedPageBreak/>
        <w:t xml:space="preserve">de idiomas ruso, chino, árabe, vietnamita e índicos) y la proporción de personas que no son usuarios de Internet debido a la barrera planteada por la falta de servicios en su idioma local. La investigación muestra que el gasto en línea de estos nuevos usuarios de IDN podría comenzar en USD6.200 millones por año. </w:t>
      </w:r>
    </w:p>
    <w:p w:rsidR="00CA1298" w:rsidRPr="00127742" w:rsidRDefault="00CA1298" w:rsidP="00CA1298">
      <w:pPr>
        <w:pStyle w:val="Default"/>
        <w:rPr>
          <w:sz w:val="20"/>
          <w:szCs w:val="20"/>
          <w:lang w:val="es-419"/>
        </w:rPr>
      </w:pPr>
    </w:p>
    <w:p w:rsidR="00CA1298" w:rsidRPr="00127742" w:rsidRDefault="00CA1298" w:rsidP="00CA1298">
      <w:pPr>
        <w:pStyle w:val="Default"/>
        <w:rPr>
          <w:sz w:val="20"/>
          <w:szCs w:val="20"/>
          <w:lang w:val="es-419"/>
        </w:rPr>
      </w:pPr>
      <w:r w:rsidRPr="00127742">
        <w:rPr>
          <w:sz w:val="20"/>
          <w:lang w:val="es-419"/>
        </w:rPr>
        <w:t xml:space="preserve">Además, el informe muestra el posible aumento de ingresos de los usuarios de </w:t>
      </w:r>
      <w:proofErr w:type="spellStart"/>
      <w:r w:rsidRPr="00127742">
        <w:rPr>
          <w:sz w:val="20"/>
          <w:lang w:val="es-419"/>
        </w:rPr>
        <w:t>gTLD</w:t>
      </w:r>
      <w:proofErr w:type="spellEnd"/>
      <w:r w:rsidRPr="00127742">
        <w:rPr>
          <w:sz w:val="20"/>
          <w:lang w:val="es-419"/>
        </w:rPr>
        <w:t xml:space="preserve"> existentes. Según un estudio, el 13% de los sitios web rechazan nuevos nombres de dominio con más de tres letras, mientras que una simple actualización de estos sitios web (efectivamente una "corrección de errores") podría aumentar los ingresos en línea en USD3.600 millones anuales, como resultado de la Aceptación Universal. Combinado, hay una oportunidad anual potencial de USD9.800 millones que proviene de los sistemas de software que trabajan en armonía con la infraestructura común de Internet. Esta también es una medición conservadora, dado que esta cifra no tiene en cuenta el posible crecimiento futuro del gasto a través del comercio electrónico o en las registraciones de nuevos dominios.</w:t>
      </w:r>
    </w:p>
    <w:p w:rsidR="00CA1298" w:rsidRPr="00127742" w:rsidRDefault="00CA1298" w:rsidP="00CA1298">
      <w:pPr>
        <w:pStyle w:val="NoSpacing"/>
        <w:rPr>
          <w:rFonts w:ascii="Arial" w:hAnsi="Arial"/>
          <w:sz w:val="20"/>
          <w:szCs w:val="20"/>
          <w:lang w:val="es-419"/>
        </w:rPr>
      </w:pPr>
    </w:p>
    <w:p w:rsidR="00CA1298" w:rsidRPr="00127742" w:rsidRDefault="00CA1298" w:rsidP="00CA1298">
      <w:pPr>
        <w:pStyle w:val="NoSpacing"/>
        <w:rPr>
          <w:rFonts w:ascii="Arial" w:hAnsi="Arial"/>
          <w:sz w:val="20"/>
          <w:szCs w:val="20"/>
          <w:lang w:val="es-419"/>
        </w:rPr>
      </w:pPr>
      <w:r w:rsidRPr="00127742">
        <w:rPr>
          <w:rFonts w:ascii="Arial" w:hAnsi="Arial"/>
          <w:sz w:val="20"/>
          <w:lang w:val="es-419"/>
        </w:rPr>
        <w:t xml:space="preserve">"Nuestro análisis muestra que, más que cualquier otro desafío técnico, el principal impedimento para la Aceptación Universal es la falta de conocimiento sobre el tema", dijo Andrew Kloeden, </w:t>
      </w:r>
      <w:proofErr w:type="gramStart"/>
      <w:r w:rsidRPr="00127742">
        <w:rPr>
          <w:rFonts w:ascii="Arial" w:hAnsi="Arial"/>
          <w:sz w:val="20"/>
          <w:lang w:val="es-419"/>
        </w:rPr>
        <w:t>Director</w:t>
      </w:r>
      <w:proofErr w:type="gramEnd"/>
      <w:r w:rsidRPr="00127742">
        <w:rPr>
          <w:rFonts w:ascii="Arial" w:hAnsi="Arial"/>
          <w:sz w:val="20"/>
          <w:lang w:val="es-419"/>
        </w:rPr>
        <w:t xml:space="preserve"> de </w:t>
      </w:r>
      <w:proofErr w:type="spellStart"/>
      <w:r w:rsidRPr="00127742">
        <w:rPr>
          <w:rFonts w:ascii="Arial" w:hAnsi="Arial"/>
          <w:sz w:val="20"/>
          <w:lang w:val="es-419"/>
        </w:rPr>
        <w:t>Analysys</w:t>
      </w:r>
      <w:proofErr w:type="spellEnd"/>
      <w:r w:rsidRPr="00127742">
        <w:rPr>
          <w:rFonts w:ascii="Arial" w:hAnsi="Arial"/>
          <w:sz w:val="20"/>
          <w:lang w:val="es-419"/>
        </w:rPr>
        <w:t xml:space="preserve"> Mason. "Esta no es una carga pesada. Los esfuerzos requeridos por parte de los propietarios de software y aplicaciones para implementar la Aceptación Universal no son particularmente onerosos; de hecho, la mayoría de las empresas tratan las cuestiones de Aceptación Universal simplemente como "arreglos de errores". </w:t>
      </w:r>
    </w:p>
    <w:p w:rsidR="00CA1298" w:rsidRPr="00127742" w:rsidRDefault="00CA1298" w:rsidP="00CA1298">
      <w:pPr>
        <w:outlineLvl w:val="0"/>
        <w:rPr>
          <w:rFonts w:ascii="Arial" w:hAnsi="Arial" w:cs="Arial"/>
          <w:b/>
          <w:sz w:val="20"/>
          <w:szCs w:val="20"/>
          <w:lang w:val="es-419"/>
        </w:rPr>
      </w:pPr>
    </w:p>
    <w:p w:rsidR="00CA1298" w:rsidRPr="00127742" w:rsidRDefault="00CA1298" w:rsidP="00CA1298">
      <w:pPr>
        <w:outlineLvl w:val="0"/>
        <w:rPr>
          <w:rFonts w:ascii="Arial" w:hAnsi="Arial" w:cs="Arial"/>
          <w:sz w:val="20"/>
          <w:szCs w:val="20"/>
          <w:lang w:val="es-419"/>
        </w:rPr>
      </w:pPr>
      <w:r w:rsidRPr="00127742">
        <w:rPr>
          <w:rFonts w:ascii="Arial" w:hAnsi="Arial"/>
          <w:sz w:val="20"/>
          <w:lang w:val="es-419"/>
        </w:rPr>
        <w:t xml:space="preserve">Las organizaciones de todo el mundo han hecho progresos significativos hacia la Aceptación Universal, aunque todavía queda más trabajo por hacer. Los estudios de caso del informe muestran que muchas de las grandes compañías a nivel mundial </w:t>
      </w:r>
      <w:r w:rsidRPr="00127742">
        <w:rPr>
          <w:rFonts w:ascii="Arial" w:hAnsi="Arial" w:cs="Arial"/>
          <w:sz w:val="20"/>
          <w:cs/>
          <w:lang w:val="es-419"/>
        </w:rPr>
        <w:t>―</w:t>
      </w:r>
      <w:r w:rsidRPr="00127742">
        <w:rPr>
          <w:rFonts w:ascii="Arial" w:hAnsi="Arial"/>
          <w:sz w:val="20"/>
          <w:lang w:val="es-419"/>
        </w:rPr>
        <w:t xml:space="preserve">tal como Adobe, </w:t>
      </w:r>
      <w:proofErr w:type="spellStart"/>
      <w:r w:rsidRPr="00127742">
        <w:rPr>
          <w:rFonts w:ascii="Arial" w:hAnsi="Arial"/>
          <w:sz w:val="20"/>
          <w:lang w:val="es-419"/>
        </w:rPr>
        <w:t>Verizon</w:t>
      </w:r>
      <w:proofErr w:type="spellEnd"/>
      <w:r w:rsidRPr="00127742">
        <w:rPr>
          <w:rFonts w:ascii="Arial" w:hAnsi="Arial"/>
          <w:sz w:val="20"/>
          <w:lang w:val="es-419"/>
        </w:rPr>
        <w:t>, Wells Fargo y Twitter, entre otros</w:t>
      </w:r>
      <w:r w:rsidRPr="00127742">
        <w:rPr>
          <w:rFonts w:ascii="Arial" w:hAnsi="Arial" w:cs="Arial"/>
          <w:sz w:val="20"/>
          <w:cs/>
          <w:lang w:val="es-419"/>
        </w:rPr>
        <w:t xml:space="preserve">― </w:t>
      </w:r>
      <w:r w:rsidRPr="00127742">
        <w:rPr>
          <w:rFonts w:ascii="Arial" w:hAnsi="Arial"/>
          <w:sz w:val="20"/>
          <w:lang w:val="es-419"/>
        </w:rPr>
        <w:t xml:space="preserve">han hecho los cambios necesarios para hacer que sus sistemas orientados al cliente estén listos para la Aceptación Universal. Sin embargo, el proceso no está completo, y muchas aplicaciones aún no aceptan los nuevos dominios.  La Aceptación Universal ha progresado menos para los IDN que para los </w:t>
      </w:r>
      <w:proofErr w:type="spellStart"/>
      <w:r w:rsidRPr="00127742">
        <w:rPr>
          <w:rFonts w:ascii="Arial" w:hAnsi="Arial"/>
          <w:sz w:val="20"/>
          <w:lang w:val="es-419"/>
        </w:rPr>
        <w:t>gTLD</w:t>
      </w:r>
      <w:proofErr w:type="spellEnd"/>
      <w:r w:rsidRPr="00127742">
        <w:rPr>
          <w:rFonts w:ascii="Arial" w:hAnsi="Arial"/>
          <w:sz w:val="20"/>
          <w:lang w:val="es-419"/>
        </w:rPr>
        <w:t xml:space="preserve">. </w:t>
      </w:r>
    </w:p>
    <w:p w:rsidR="00CA1298" w:rsidRPr="00127742" w:rsidRDefault="00CA1298" w:rsidP="00CA1298">
      <w:pPr>
        <w:outlineLvl w:val="0"/>
        <w:rPr>
          <w:rFonts w:ascii="Arial" w:hAnsi="Arial" w:cs="Arial"/>
          <w:sz w:val="20"/>
          <w:szCs w:val="20"/>
          <w:lang w:val="es-419"/>
        </w:rPr>
      </w:pPr>
    </w:p>
    <w:p w:rsidR="00CA1298" w:rsidRPr="00127742" w:rsidRDefault="00CA1298" w:rsidP="00CA1298">
      <w:pPr>
        <w:outlineLvl w:val="0"/>
        <w:rPr>
          <w:rFonts w:ascii="Arial" w:hAnsi="Arial" w:cs="Arial"/>
          <w:b/>
          <w:sz w:val="20"/>
          <w:szCs w:val="20"/>
          <w:lang w:val="es-419"/>
        </w:rPr>
      </w:pPr>
      <w:r w:rsidRPr="00127742">
        <w:rPr>
          <w:rFonts w:ascii="Arial" w:hAnsi="Arial"/>
          <w:sz w:val="20"/>
          <w:lang w:val="es-419"/>
        </w:rPr>
        <w:t>Para obtener más información y ver el informe completo, visite</w:t>
      </w:r>
      <w:r w:rsidR="00387920">
        <w:rPr>
          <w:rFonts w:ascii="Arial" w:hAnsi="Arial"/>
          <w:sz w:val="20"/>
          <w:lang w:val="es-419"/>
        </w:rPr>
        <w:t xml:space="preserve"> </w:t>
      </w:r>
      <w:hyperlink r:id="rId13" w:history="1">
        <w:r w:rsidR="00387920" w:rsidRPr="005E34CD">
          <w:rPr>
            <w:rStyle w:val="Hyperlink"/>
            <w:rFonts w:ascii="Arial" w:hAnsi="Arial"/>
            <w:sz w:val="20"/>
            <w:lang w:val="es-419"/>
          </w:rPr>
          <w:t>https://uasg.tech/whitepaper</w:t>
        </w:r>
      </w:hyperlink>
      <w:r w:rsidR="00387920">
        <w:rPr>
          <w:rFonts w:ascii="Arial" w:hAnsi="Arial"/>
          <w:sz w:val="20"/>
          <w:lang w:val="es-419"/>
        </w:rPr>
        <w:t xml:space="preserve">. </w:t>
      </w:r>
      <w:r w:rsidRPr="00127742">
        <w:rPr>
          <w:rFonts w:ascii="Arial" w:hAnsi="Arial"/>
          <w:sz w:val="20"/>
          <w:lang w:val="es-419"/>
        </w:rPr>
        <w:t xml:space="preserve"> </w:t>
      </w:r>
    </w:p>
    <w:p w:rsidR="00CA1298" w:rsidRPr="00127742" w:rsidRDefault="00CA1298" w:rsidP="00CA1298">
      <w:pPr>
        <w:outlineLvl w:val="0"/>
        <w:rPr>
          <w:rFonts w:ascii="Arial" w:hAnsi="Arial" w:cs="Arial"/>
          <w:sz w:val="20"/>
          <w:szCs w:val="20"/>
          <w:lang w:val="es-419"/>
        </w:rPr>
      </w:pPr>
    </w:p>
    <w:p w:rsidR="00CA1298" w:rsidRPr="00127742" w:rsidRDefault="00CA1298" w:rsidP="00CA1298">
      <w:pPr>
        <w:outlineLvl w:val="0"/>
        <w:rPr>
          <w:rFonts w:ascii="Arial" w:hAnsi="Arial" w:cs="Arial"/>
          <w:b/>
          <w:sz w:val="20"/>
          <w:szCs w:val="20"/>
          <w:lang w:val="es-419"/>
        </w:rPr>
      </w:pPr>
    </w:p>
    <w:p w:rsidR="00CA1298" w:rsidRPr="00127742" w:rsidRDefault="00CA1298" w:rsidP="00CA1298">
      <w:pPr>
        <w:rPr>
          <w:rFonts w:ascii="Arial" w:hAnsi="Arial" w:cs="Arial"/>
          <w:b/>
          <w:sz w:val="20"/>
          <w:szCs w:val="20"/>
          <w:lang w:val="es-419"/>
        </w:rPr>
      </w:pPr>
      <w:r w:rsidRPr="00127742">
        <w:rPr>
          <w:rFonts w:ascii="Arial" w:hAnsi="Arial"/>
          <w:b/>
          <w:sz w:val="20"/>
          <w:lang w:val="es-419"/>
        </w:rPr>
        <w:t>Acerca del UASG</w:t>
      </w:r>
    </w:p>
    <w:p w:rsidR="00CA1298" w:rsidRPr="00127742" w:rsidRDefault="00CA1298" w:rsidP="00CA1298">
      <w:pPr>
        <w:rPr>
          <w:rStyle w:val="ava-rtestyle-body-heading"/>
          <w:rFonts w:ascii="Arial" w:eastAsia="Times" w:hAnsi="Arial" w:cs="Arial"/>
          <w:b/>
          <w:bCs/>
          <w:sz w:val="20"/>
          <w:szCs w:val="20"/>
          <w:lang w:val="es-419"/>
        </w:rPr>
      </w:pPr>
      <w:r w:rsidRPr="00127742">
        <w:rPr>
          <w:rFonts w:ascii="Arial" w:hAnsi="Arial"/>
          <w:sz w:val="20"/>
          <w:lang w:val="es-419"/>
        </w:rPr>
        <w:t xml:space="preserve">El Grupo Directivo sobre Aceptación Universal es una iniciativa de la comunidad de Internet que fue fundada en febrero de 2015 y tiene la tarea de llevar a cabo actividades que permitan promover eficazmente la Aceptación Universal de todos los nombres de dominios y direcciones de correo electrónico válidos. El grupo está compuesto por miembros de más de 120 compañías (entre ellas, Apple, </w:t>
      </w:r>
      <w:proofErr w:type="spellStart"/>
      <w:r w:rsidRPr="00127742">
        <w:rPr>
          <w:rFonts w:ascii="Arial" w:hAnsi="Arial"/>
          <w:sz w:val="20"/>
          <w:lang w:val="es-419"/>
        </w:rPr>
        <w:t>GoDaddy</w:t>
      </w:r>
      <w:proofErr w:type="spellEnd"/>
      <w:r w:rsidRPr="00127742">
        <w:rPr>
          <w:rFonts w:ascii="Arial" w:hAnsi="Arial"/>
          <w:sz w:val="20"/>
          <w:lang w:val="es-419"/>
        </w:rPr>
        <w:t xml:space="preserve">, Google, Microsoft y </w:t>
      </w:r>
      <w:proofErr w:type="spellStart"/>
      <w:r w:rsidRPr="00127742">
        <w:rPr>
          <w:rFonts w:ascii="Arial" w:hAnsi="Arial"/>
          <w:sz w:val="20"/>
          <w:lang w:val="es-419"/>
        </w:rPr>
        <w:t>Verisign</w:t>
      </w:r>
      <w:proofErr w:type="spellEnd"/>
      <w:r w:rsidRPr="00127742">
        <w:rPr>
          <w:rFonts w:ascii="Arial" w:hAnsi="Arial"/>
          <w:sz w:val="20"/>
          <w:lang w:val="es-419"/>
        </w:rPr>
        <w:t xml:space="preserve">), gobiernos y grupos comunitarios. El UASG recibe </w:t>
      </w:r>
      <w:r w:rsidR="00F345B2" w:rsidRPr="00127742">
        <w:rPr>
          <w:rFonts w:ascii="Arial" w:hAnsi="Arial"/>
          <w:sz w:val="20"/>
          <w:lang w:val="es-419"/>
        </w:rPr>
        <w:t xml:space="preserve">un </w:t>
      </w:r>
      <w:r w:rsidRPr="00127742">
        <w:rPr>
          <w:rFonts w:ascii="Arial" w:hAnsi="Arial"/>
          <w:sz w:val="20"/>
          <w:lang w:val="es-419"/>
        </w:rPr>
        <w:t xml:space="preserve">importante </w:t>
      </w:r>
      <w:r w:rsidR="00F345B2" w:rsidRPr="00127742">
        <w:rPr>
          <w:rFonts w:ascii="Arial" w:hAnsi="Arial"/>
          <w:sz w:val="20"/>
          <w:lang w:val="es-419"/>
        </w:rPr>
        <w:t>apoyo</w:t>
      </w:r>
      <w:r w:rsidRPr="00127742">
        <w:rPr>
          <w:rFonts w:ascii="Arial" w:hAnsi="Arial"/>
          <w:sz w:val="20"/>
          <w:lang w:val="es-419"/>
        </w:rPr>
        <w:t xml:space="preserve"> administrativo y financiero de la ICANN. Para más información, visite </w:t>
      </w:r>
      <w:hyperlink r:id="rId14" w:history="1">
        <w:r w:rsidRPr="00127742">
          <w:rPr>
            <w:rStyle w:val="Hyperlink"/>
            <w:rFonts w:ascii="Arial" w:hAnsi="Arial"/>
            <w:sz w:val="20"/>
            <w:lang w:val="es-419"/>
          </w:rPr>
          <w:t>https://uasg.tech/</w:t>
        </w:r>
      </w:hyperlink>
      <w:r w:rsidRPr="00127742">
        <w:rPr>
          <w:rFonts w:ascii="Arial" w:hAnsi="Arial"/>
          <w:sz w:val="20"/>
          <w:lang w:val="es-419"/>
        </w:rPr>
        <w:t xml:space="preserve">. </w:t>
      </w:r>
    </w:p>
    <w:p w:rsidR="00CA1298" w:rsidRPr="00127742" w:rsidRDefault="00CA1298" w:rsidP="00CA1298">
      <w:pPr>
        <w:rPr>
          <w:rStyle w:val="ava-rtestyle-body-heading"/>
          <w:rFonts w:ascii="Arial" w:eastAsia="Times" w:hAnsi="Arial" w:cs="Arial"/>
          <w:b/>
          <w:bCs/>
          <w:sz w:val="20"/>
          <w:szCs w:val="20"/>
          <w:lang w:val="es-419"/>
        </w:rPr>
      </w:pPr>
    </w:p>
    <w:p w:rsidR="00CA1298" w:rsidRPr="00127742" w:rsidRDefault="00CA1298" w:rsidP="00CA1298">
      <w:pPr>
        <w:rPr>
          <w:rStyle w:val="ava-rtestyle-body-heading"/>
          <w:rFonts w:ascii="Arial" w:eastAsia="Times" w:hAnsi="Arial" w:cs="Arial"/>
          <w:b/>
          <w:bCs/>
          <w:sz w:val="20"/>
          <w:szCs w:val="20"/>
          <w:lang w:val="es-419"/>
        </w:rPr>
      </w:pPr>
      <w:r w:rsidRPr="00127742">
        <w:rPr>
          <w:rStyle w:val="ava-rtestyle-body-heading"/>
          <w:rFonts w:ascii="Arial" w:hAnsi="Arial"/>
          <w:b/>
          <w:sz w:val="20"/>
          <w:lang w:val="es-419"/>
        </w:rPr>
        <w:t>Acerca de la ICANN</w:t>
      </w:r>
    </w:p>
    <w:p w:rsidR="00CA1298" w:rsidRPr="00127742" w:rsidRDefault="00CA1298" w:rsidP="00CA1298">
      <w:pPr>
        <w:rPr>
          <w:rFonts w:ascii="Arial" w:hAnsi="Arial" w:cs="Arial"/>
          <w:sz w:val="20"/>
          <w:szCs w:val="20"/>
          <w:lang w:val="es-419"/>
        </w:rPr>
      </w:pPr>
      <w:r w:rsidRPr="00127742">
        <w:rPr>
          <w:rFonts w:ascii="Arial" w:hAnsi="Arial"/>
          <w:sz w:val="20"/>
          <w:lang w:val="es-419"/>
        </w:rPr>
        <w:t>La misión de la ICANN es ayudar a garantizar una Internet global, unificada, estable y segura. Para contactar a otra persona en Internet, debemos ingresar una dirección en nuestra computadora o en otro dispositivo, ya sea un nombre o un número. Esta dirección debe ser única para que las computadoras sepan cómo encontrarse entre sí.</w:t>
      </w:r>
      <w:r w:rsidRPr="00127742">
        <w:rPr>
          <w:rStyle w:val="apple-converted-space"/>
          <w:rFonts w:ascii="Arial" w:hAnsi="Arial"/>
          <w:sz w:val="20"/>
          <w:lang w:val="es-419"/>
        </w:rPr>
        <w:t> </w:t>
      </w:r>
      <w:r w:rsidRPr="00127742">
        <w:rPr>
          <w:rFonts w:ascii="Arial" w:hAnsi="Arial"/>
          <w:sz w:val="20"/>
          <w:lang w:val="es-419"/>
        </w:rPr>
        <w:t>La ICANN</w:t>
      </w:r>
      <w:r w:rsidRPr="00127742">
        <w:rPr>
          <w:rStyle w:val="apple-converted-space"/>
          <w:rFonts w:ascii="Arial" w:hAnsi="Arial"/>
          <w:sz w:val="20"/>
          <w:lang w:val="es-419"/>
        </w:rPr>
        <w:t> </w:t>
      </w:r>
      <w:r w:rsidRPr="00127742">
        <w:rPr>
          <w:rFonts w:ascii="Arial" w:hAnsi="Arial"/>
          <w:sz w:val="20"/>
          <w:lang w:val="es-419"/>
        </w:rPr>
        <w:t>ayuda a coordinar y brindar apoyo a estos identificadores exclusivos en todo el mundo.</w:t>
      </w:r>
      <w:r w:rsidRPr="00127742">
        <w:rPr>
          <w:rStyle w:val="apple-converted-space"/>
          <w:rFonts w:ascii="Arial" w:hAnsi="Arial"/>
          <w:sz w:val="20"/>
          <w:lang w:val="es-419"/>
        </w:rPr>
        <w:t> </w:t>
      </w:r>
      <w:r w:rsidRPr="00127742">
        <w:rPr>
          <w:rFonts w:ascii="Arial" w:hAnsi="Arial"/>
          <w:sz w:val="20"/>
          <w:lang w:val="es-419"/>
        </w:rPr>
        <w:t>La ICANN</w:t>
      </w:r>
      <w:r w:rsidRPr="00127742">
        <w:rPr>
          <w:rStyle w:val="apple-converted-space"/>
          <w:rFonts w:ascii="Arial" w:hAnsi="Arial"/>
          <w:sz w:val="20"/>
          <w:lang w:val="es-419"/>
        </w:rPr>
        <w:t> </w:t>
      </w:r>
      <w:r w:rsidRPr="00127742">
        <w:rPr>
          <w:rFonts w:ascii="Arial" w:hAnsi="Arial"/>
          <w:sz w:val="20"/>
          <w:lang w:val="es-419"/>
        </w:rPr>
        <w:t>fue creada en 1998 como una corporación pública benéfica sin fines de lucro y una comunidad integrada por participantes de todo el mundo.</w:t>
      </w:r>
    </w:p>
    <w:p w:rsidR="00CA1298" w:rsidRPr="00127742" w:rsidRDefault="00CA1298" w:rsidP="00CA1298">
      <w:pPr>
        <w:rPr>
          <w:rFonts w:ascii="Arial" w:hAnsi="Arial" w:cs="Arial"/>
          <w:sz w:val="20"/>
          <w:szCs w:val="20"/>
          <w:lang w:val="es-419"/>
        </w:rPr>
      </w:pPr>
    </w:p>
    <w:p w:rsidR="00CA1298" w:rsidRPr="00127742" w:rsidRDefault="00CA1298" w:rsidP="00CA1298">
      <w:pPr>
        <w:pStyle w:val="NormalWeb"/>
        <w:shd w:val="clear" w:color="auto" w:fill="FFFFFF"/>
        <w:spacing w:before="0" w:beforeAutospacing="0" w:after="0" w:afterAutospacing="0"/>
        <w:rPr>
          <w:rFonts w:ascii="Arial" w:hAnsi="Arial" w:cs="Arial"/>
          <w:color w:val="333333"/>
          <w:sz w:val="20"/>
          <w:szCs w:val="20"/>
          <w:lang w:val="es-419"/>
        </w:rPr>
      </w:pPr>
      <w:r w:rsidRPr="00127742">
        <w:rPr>
          <w:rFonts w:ascii="Arial" w:hAnsi="Arial"/>
          <w:sz w:val="20"/>
          <w:lang w:val="es-419"/>
        </w:rPr>
        <w:t>Para más información, los invitamos a visitar:</w:t>
      </w:r>
      <w:r w:rsidRPr="00127742">
        <w:rPr>
          <w:rStyle w:val="apple-converted-space"/>
          <w:rFonts w:ascii="Arial" w:hAnsi="Arial"/>
          <w:sz w:val="20"/>
          <w:lang w:val="es-419"/>
        </w:rPr>
        <w:t> </w:t>
      </w:r>
      <w:hyperlink r:id="rId15" w:history="1">
        <w:r w:rsidRPr="00127742">
          <w:rPr>
            <w:rStyle w:val="Hyperlink"/>
            <w:rFonts w:ascii="Arial" w:hAnsi="Arial"/>
            <w:sz w:val="20"/>
            <w:lang w:val="es-419"/>
          </w:rPr>
          <w:t>www.icann.org</w:t>
        </w:r>
      </w:hyperlink>
      <w:r w:rsidRPr="00127742">
        <w:rPr>
          <w:rFonts w:ascii="Arial" w:hAnsi="Arial"/>
          <w:sz w:val="20"/>
          <w:lang w:val="es-419"/>
        </w:rPr>
        <w:t xml:space="preserve">. </w:t>
      </w:r>
    </w:p>
    <w:p w:rsidR="00CA1298" w:rsidRPr="00127742" w:rsidRDefault="00CA1298" w:rsidP="00CA1298">
      <w:pPr>
        <w:autoSpaceDE w:val="0"/>
        <w:autoSpaceDN w:val="0"/>
        <w:adjustRightInd w:val="0"/>
        <w:rPr>
          <w:rFonts w:ascii="Arial" w:hAnsi="Arial" w:cs="Arial"/>
          <w:color w:val="000000"/>
          <w:sz w:val="20"/>
          <w:szCs w:val="20"/>
          <w:lang w:val="es-419"/>
        </w:rPr>
      </w:pPr>
    </w:p>
    <w:p w:rsidR="00F345B2" w:rsidRPr="00127742" w:rsidRDefault="00F345B2" w:rsidP="00CA1298">
      <w:pPr>
        <w:autoSpaceDE w:val="0"/>
        <w:autoSpaceDN w:val="0"/>
        <w:adjustRightInd w:val="0"/>
        <w:rPr>
          <w:rFonts w:ascii="Arial" w:hAnsi="Arial"/>
          <w:b/>
          <w:color w:val="000000"/>
          <w:sz w:val="20"/>
          <w:lang w:val="es-419"/>
        </w:rPr>
      </w:pPr>
    </w:p>
    <w:p w:rsidR="00F345B2" w:rsidRPr="00127742" w:rsidRDefault="00F345B2" w:rsidP="00CA1298">
      <w:pPr>
        <w:autoSpaceDE w:val="0"/>
        <w:autoSpaceDN w:val="0"/>
        <w:adjustRightInd w:val="0"/>
        <w:rPr>
          <w:rFonts w:ascii="Arial" w:hAnsi="Arial"/>
          <w:b/>
          <w:color w:val="000000"/>
          <w:sz w:val="20"/>
          <w:lang w:val="es-419"/>
        </w:rPr>
      </w:pPr>
    </w:p>
    <w:p w:rsidR="00CA1298" w:rsidRPr="00127742" w:rsidRDefault="00CA1298" w:rsidP="00CA1298">
      <w:pPr>
        <w:autoSpaceDE w:val="0"/>
        <w:autoSpaceDN w:val="0"/>
        <w:adjustRightInd w:val="0"/>
        <w:rPr>
          <w:rFonts w:ascii="Arial" w:hAnsi="Arial" w:cs="Arial"/>
          <w:b/>
          <w:color w:val="000000"/>
          <w:sz w:val="20"/>
          <w:szCs w:val="20"/>
          <w:lang w:val="es-419"/>
        </w:rPr>
      </w:pPr>
      <w:r w:rsidRPr="00127742">
        <w:rPr>
          <w:rFonts w:ascii="Arial" w:hAnsi="Arial"/>
          <w:b/>
          <w:color w:val="000000"/>
          <w:sz w:val="20"/>
          <w:lang w:val="es-419"/>
        </w:rPr>
        <w:t xml:space="preserve">Acerca de </w:t>
      </w:r>
      <w:proofErr w:type="spellStart"/>
      <w:r w:rsidRPr="00127742">
        <w:rPr>
          <w:rFonts w:ascii="Arial" w:hAnsi="Arial"/>
          <w:b/>
          <w:color w:val="000000"/>
          <w:sz w:val="20"/>
          <w:lang w:val="es-419"/>
        </w:rPr>
        <w:t>Analysys</w:t>
      </w:r>
      <w:proofErr w:type="spellEnd"/>
      <w:r w:rsidRPr="00127742">
        <w:rPr>
          <w:rFonts w:ascii="Arial" w:hAnsi="Arial"/>
          <w:b/>
          <w:color w:val="000000"/>
          <w:sz w:val="20"/>
          <w:lang w:val="es-419"/>
        </w:rPr>
        <w:t xml:space="preserve"> Mason</w:t>
      </w:r>
    </w:p>
    <w:p w:rsidR="00CA1298" w:rsidRPr="00127742" w:rsidRDefault="00CA1298" w:rsidP="00CA1298">
      <w:pPr>
        <w:autoSpaceDE w:val="0"/>
        <w:autoSpaceDN w:val="0"/>
        <w:adjustRightInd w:val="0"/>
        <w:rPr>
          <w:rFonts w:ascii="Arial" w:hAnsi="Arial" w:cs="Arial"/>
          <w:bCs/>
          <w:sz w:val="20"/>
          <w:szCs w:val="20"/>
          <w:lang w:val="es-419"/>
        </w:rPr>
      </w:pPr>
      <w:r w:rsidRPr="00127742">
        <w:rPr>
          <w:rFonts w:ascii="Arial" w:hAnsi="Arial"/>
          <w:sz w:val="20"/>
          <w:lang w:val="es-419"/>
        </w:rPr>
        <w:t xml:space="preserve">La experiencia de </w:t>
      </w:r>
      <w:proofErr w:type="spellStart"/>
      <w:r w:rsidRPr="00127742">
        <w:rPr>
          <w:rFonts w:ascii="Arial" w:hAnsi="Arial"/>
          <w:sz w:val="20"/>
          <w:lang w:val="es-419"/>
        </w:rPr>
        <w:t>Analysys</w:t>
      </w:r>
      <w:proofErr w:type="spellEnd"/>
      <w:r w:rsidRPr="00127742">
        <w:rPr>
          <w:rFonts w:ascii="Arial" w:hAnsi="Arial"/>
          <w:sz w:val="20"/>
          <w:lang w:val="es-419"/>
        </w:rPr>
        <w:t xml:space="preserve"> Mason en las tres áreas clave de telecomunicaciones, medios y tecnología (TMT) respalda todo lo que hacemos y ayuda a cambiar los negocios de los clientes para mejor. Hemos </w:t>
      </w:r>
      <w:r w:rsidRPr="00127742">
        <w:rPr>
          <w:rFonts w:ascii="Arial" w:hAnsi="Arial"/>
          <w:sz w:val="20"/>
          <w:lang w:val="es-419"/>
        </w:rPr>
        <w:lastRenderedPageBreak/>
        <w:t xml:space="preserve">sido un asesor especialista mundial en TMT durante más de 30 años y, desde 1985, </w:t>
      </w:r>
      <w:proofErr w:type="spellStart"/>
      <w:r w:rsidRPr="00127742">
        <w:rPr>
          <w:rFonts w:ascii="Arial" w:hAnsi="Arial"/>
          <w:sz w:val="20"/>
          <w:lang w:val="es-419"/>
        </w:rPr>
        <w:t>Analysys</w:t>
      </w:r>
      <w:proofErr w:type="spellEnd"/>
      <w:r w:rsidRPr="00127742">
        <w:rPr>
          <w:rFonts w:ascii="Arial" w:hAnsi="Arial"/>
          <w:sz w:val="20"/>
          <w:lang w:val="es-419"/>
        </w:rPr>
        <w:t xml:space="preserve"> Mason ha desempeñado un rol influyente en hitos clave de la industria y en ayudar a los clientes a través de importantes cambios en el mercado. Seguimos estando a la vanguardia de los avances en economía digital y asesoramos a los clientes en materia de nuevas estrategias de negocios para abordar tecnologías disruptivas.</w:t>
      </w:r>
    </w:p>
    <w:p w:rsidR="00CA1298" w:rsidRPr="00127742" w:rsidRDefault="00CA1298" w:rsidP="00CA1298">
      <w:pPr>
        <w:autoSpaceDE w:val="0"/>
        <w:autoSpaceDN w:val="0"/>
        <w:adjustRightInd w:val="0"/>
        <w:rPr>
          <w:rFonts w:ascii="Arial" w:hAnsi="Arial" w:cs="Arial"/>
          <w:bCs/>
          <w:sz w:val="20"/>
          <w:szCs w:val="20"/>
          <w:lang w:val="es-419"/>
        </w:rPr>
      </w:pPr>
    </w:p>
    <w:p w:rsidR="00CA1298" w:rsidRPr="00127742" w:rsidRDefault="00CA1298" w:rsidP="00CA1298">
      <w:pPr>
        <w:autoSpaceDE w:val="0"/>
        <w:autoSpaceDN w:val="0"/>
        <w:adjustRightInd w:val="0"/>
        <w:jc w:val="center"/>
        <w:rPr>
          <w:rFonts w:ascii="Arial" w:hAnsi="Arial" w:cs="Arial"/>
          <w:sz w:val="20"/>
          <w:szCs w:val="20"/>
          <w:lang w:val="es-419"/>
        </w:rPr>
      </w:pPr>
      <w:r w:rsidRPr="00127742">
        <w:rPr>
          <w:rFonts w:ascii="Arial" w:hAnsi="Arial"/>
          <w:sz w:val="20"/>
          <w:lang w:val="es-419"/>
        </w:rPr>
        <w:t># # #</w:t>
      </w:r>
      <w:bookmarkStart w:id="0" w:name="_GoBack"/>
      <w:bookmarkEnd w:id="0"/>
    </w:p>
    <w:sectPr w:rsidR="00CA1298" w:rsidRPr="00127742" w:rsidSect="00CA1298">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E73" w:rsidRDefault="00422E73" w:rsidP="00CA1298">
      <w:r>
        <w:separator/>
      </w:r>
    </w:p>
  </w:endnote>
  <w:endnote w:type="continuationSeparator" w:id="0">
    <w:p w:rsidR="00422E73" w:rsidRDefault="00422E73" w:rsidP="00CA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98" w:rsidRPr="00084A6B" w:rsidRDefault="00CA1298" w:rsidP="00CA1298">
    <w:pPr>
      <w:pStyle w:val="Footer"/>
      <w:tabs>
        <w:tab w:val="left" w:pos="558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E73" w:rsidRDefault="00422E73" w:rsidP="00CA1298">
      <w:r>
        <w:separator/>
      </w:r>
    </w:p>
  </w:footnote>
  <w:footnote w:type="continuationSeparator" w:id="0">
    <w:p w:rsidR="00422E73" w:rsidRDefault="00422E73" w:rsidP="00CA1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98" w:rsidRDefault="00952D71" w:rsidP="00CA1298">
    <w:pPr>
      <w:pStyle w:val="Header"/>
      <w:jc w:val="right"/>
    </w:pPr>
    <w:r>
      <w:rPr>
        <w:noProof/>
        <w:lang w:val="en-US" w:eastAsia="en-US"/>
      </w:rPr>
      <w:drawing>
        <wp:inline distT="0" distB="0" distL="0" distR="0">
          <wp:extent cx="1118870" cy="5594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559435"/>
                  </a:xfrm>
                  <a:prstGeom prst="rect">
                    <a:avLst/>
                  </a:prstGeom>
                  <a:noFill/>
                  <a:ln>
                    <a:noFill/>
                  </a:ln>
                </pic:spPr>
              </pic:pic>
            </a:graphicData>
          </a:graphic>
        </wp:inline>
      </w:drawing>
    </w:r>
  </w:p>
  <w:p w:rsidR="00CA1298" w:rsidRPr="00393DE4" w:rsidRDefault="00CA1298" w:rsidP="00CA1298">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924"/>
    <w:multiLevelType w:val="hybridMultilevel"/>
    <w:tmpl w:val="E70697B8"/>
    <w:lvl w:ilvl="0" w:tplc="3A86932C">
      <w:start w:val="1"/>
      <w:numFmt w:val="bullet"/>
      <w:lvlText w:val=""/>
      <w:lvlJc w:val="left"/>
      <w:pPr>
        <w:ind w:left="720" w:hanging="360"/>
      </w:pPr>
      <w:rPr>
        <w:rFonts w:ascii="Symbol" w:hAnsi="Symbol" w:hint="default"/>
      </w:rPr>
    </w:lvl>
    <w:lvl w:ilvl="1" w:tplc="90244618">
      <w:start w:val="1"/>
      <w:numFmt w:val="bullet"/>
      <w:lvlText w:val=""/>
      <w:lvlJc w:val="left"/>
      <w:pPr>
        <w:ind w:left="1440" w:hanging="360"/>
      </w:pPr>
      <w:rPr>
        <w:rFonts w:ascii="Wingdings" w:hAnsi="Wingdings" w:hint="default"/>
      </w:rPr>
    </w:lvl>
    <w:lvl w:ilvl="2" w:tplc="73D8929C">
      <w:start w:val="1"/>
      <w:numFmt w:val="bullet"/>
      <w:lvlText w:val=""/>
      <w:lvlJc w:val="left"/>
      <w:pPr>
        <w:ind w:left="2160" w:hanging="360"/>
      </w:pPr>
      <w:rPr>
        <w:rFonts w:ascii="Symbol" w:hAnsi="Symbol" w:hint="default"/>
      </w:rPr>
    </w:lvl>
    <w:lvl w:ilvl="3" w:tplc="18CE0872">
      <w:start w:val="1"/>
      <w:numFmt w:val="bullet"/>
      <w:lvlText w:val="o"/>
      <w:lvlJc w:val="left"/>
      <w:pPr>
        <w:ind w:left="2880" w:hanging="360"/>
      </w:pPr>
      <w:rPr>
        <w:rFonts w:ascii="Courier New" w:hAnsi="Courier New" w:cs="Courier New" w:hint="default"/>
      </w:rPr>
    </w:lvl>
    <w:lvl w:ilvl="4" w:tplc="436850D6">
      <w:start w:val="1"/>
      <w:numFmt w:val="bullet"/>
      <w:lvlText w:val="o"/>
      <w:lvlJc w:val="left"/>
      <w:pPr>
        <w:ind w:left="3600" w:hanging="360"/>
      </w:pPr>
      <w:rPr>
        <w:rFonts w:ascii="Courier New" w:hAnsi="Courier New" w:cs="Courier New" w:hint="default"/>
      </w:rPr>
    </w:lvl>
    <w:lvl w:ilvl="5" w:tplc="93A6C748">
      <w:start w:val="1"/>
      <w:numFmt w:val="bullet"/>
      <w:lvlText w:val=""/>
      <w:lvlJc w:val="left"/>
      <w:pPr>
        <w:ind w:left="4320" w:hanging="360"/>
      </w:pPr>
      <w:rPr>
        <w:rFonts w:ascii="Wingdings" w:hAnsi="Wingdings" w:hint="default"/>
      </w:rPr>
    </w:lvl>
    <w:lvl w:ilvl="6" w:tplc="9E3E587E">
      <w:start w:val="1"/>
      <w:numFmt w:val="bullet"/>
      <w:lvlText w:val=""/>
      <w:lvlJc w:val="left"/>
      <w:pPr>
        <w:ind w:left="5040" w:hanging="360"/>
      </w:pPr>
      <w:rPr>
        <w:rFonts w:ascii="Symbol" w:hAnsi="Symbol" w:hint="default"/>
      </w:rPr>
    </w:lvl>
    <w:lvl w:ilvl="7" w:tplc="553A2200">
      <w:start w:val="1"/>
      <w:numFmt w:val="bullet"/>
      <w:lvlText w:val="o"/>
      <w:lvlJc w:val="left"/>
      <w:pPr>
        <w:ind w:left="5760" w:hanging="360"/>
      </w:pPr>
      <w:rPr>
        <w:rFonts w:ascii="Courier New" w:hAnsi="Courier New" w:cs="Courier New" w:hint="default"/>
      </w:rPr>
    </w:lvl>
    <w:lvl w:ilvl="8" w:tplc="E128682E">
      <w:start w:val="1"/>
      <w:numFmt w:val="bullet"/>
      <w:lvlText w:val=""/>
      <w:lvlJc w:val="left"/>
      <w:pPr>
        <w:ind w:left="6480" w:hanging="360"/>
      </w:pPr>
      <w:rPr>
        <w:rFonts w:ascii="Wingdings" w:hAnsi="Wingdings" w:hint="default"/>
      </w:rPr>
    </w:lvl>
  </w:abstractNum>
  <w:abstractNum w:abstractNumId="1" w15:restartNumberingAfterBreak="0">
    <w:nsid w:val="06CB4E40"/>
    <w:multiLevelType w:val="hybridMultilevel"/>
    <w:tmpl w:val="5ACA8234"/>
    <w:lvl w:ilvl="0" w:tplc="89DA1304">
      <w:numFmt w:val="bullet"/>
      <w:lvlText w:val="-"/>
      <w:lvlJc w:val="left"/>
      <w:pPr>
        <w:ind w:left="420" w:hanging="360"/>
      </w:pPr>
      <w:rPr>
        <w:rFonts w:ascii="Calibri" w:eastAsia="Calibri" w:hAnsi="Calibri" w:cs="Times New Roman" w:hint="default"/>
      </w:rPr>
    </w:lvl>
    <w:lvl w:ilvl="1" w:tplc="CA56CF1C">
      <w:start w:val="1"/>
      <w:numFmt w:val="bullet"/>
      <w:lvlText w:val="o"/>
      <w:lvlJc w:val="left"/>
      <w:pPr>
        <w:ind w:left="1140" w:hanging="360"/>
      </w:pPr>
      <w:rPr>
        <w:rFonts w:ascii="Courier New" w:hAnsi="Courier New" w:cs="Courier New" w:hint="default"/>
      </w:rPr>
    </w:lvl>
    <w:lvl w:ilvl="2" w:tplc="0EFC3702">
      <w:start w:val="1"/>
      <w:numFmt w:val="bullet"/>
      <w:lvlText w:val=""/>
      <w:lvlJc w:val="left"/>
      <w:pPr>
        <w:ind w:left="1860" w:hanging="360"/>
      </w:pPr>
      <w:rPr>
        <w:rFonts w:ascii="Wingdings" w:hAnsi="Wingdings" w:hint="default"/>
      </w:rPr>
    </w:lvl>
    <w:lvl w:ilvl="3" w:tplc="B83094BC">
      <w:start w:val="1"/>
      <w:numFmt w:val="bullet"/>
      <w:lvlText w:val=""/>
      <w:lvlJc w:val="left"/>
      <w:pPr>
        <w:ind w:left="2580" w:hanging="360"/>
      </w:pPr>
      <w:rPr>
        <w:rFonts w:ascii="Symbol" w:hAnsi="Symbol" w:hint="default"/>
      </w:rPr>
    </w:lvl>
    <w:lvl w:ilvl="4" w:tplc="73FAC1B0">
      <w:start w:val="1"/>
      <w:numFmt w:val="bullet"/>
      <w:lvlText w:val="o"/>
      <w:lvlJc w:val="left"/>
      <w:pPr>
        <w:ind w:left="3300" w:hanging="360"/>
      </w:pPr>
      <w:rPr>
        <w:rFonts w:ascii="Courier New" w:hAnsi="Courier New" w:cs="Courier New" w:hint="default"/>
      </w:rPr>
    </w:lvl>
    <w:lvl w:ilvl="5" w:tplc="FE36F2CA">
      <w:start w:val="1"/>
      <w:numFmt w:val="bullet"/>
      <w:lvlText w:val=""/>
      <w:lvlJc w:val="left"/>
      <w:pPr>
        <w:ind w:left="4020" w:hanging="360"/>
      </w:pPr>
      <w:rPr>
        <w:rFonts w:ascii="Wingdings" w:hAnsi="Wingdings" w:hint="default"/>
      </w:rPr>
    </w:lvl>
    <w:lvl w:ilvl="6" w:tplc="FADC5F3C">
      <w:start w:val="1"/>
      <w:numFmt w:val="bullet"/>
      <w:lvlText w:val=""/>
      <w:lvlJc w:val="left"/>
      <w:pPr>
        <w:ind w:left="4740" w:hanging="360"/>
      </w:pPr>
      <w:rPr>
        <w:rFonts w:ascii="Symbol" w:hAnsi="Symbol" w:hint="default"/>
      </w:rPr>
    </w:lvl>
    <w:lvl w:ilvl="7" w:tplc="FF12EE30">
      <w:start w:val="1"/>
      <w:numFmt w:val="bullet"/>
      <w:lvlText w:val="o"/>
      <w:lvlJc w:val="left"/>
      <w:pPr>
        <w:ind w:left="5460" w:hanging="360"/>
      </w:pPr>
      <w:rPr>
        <w:rFonts w:ascii="Courier New" w:hAnsi="Courier New" w:cs="Courier New" w:hint="default"/>
      </w:rPr>
    </w:lvl>
    <w:lvl w:ilvl="8" w:tplc="35DA729A">
      <w:start w:val="1"/>
      <w:numFmt w:val="bullet"/>
      <w:lvlText w:val=""/>
      <w:lvlJc w:val="left"/>
      <w:pPr>
        <w:ind w:left="6180" w:hanging="360"/>
      </w:pPr>
      <w:rPr>
        <w:rFonts w:ascii="Wingdings" w:hAnsi="Wingdings" w:hint="default"/>
      </w:rPr>
    </w:lvl>
  </w:abstractNum>
  <w:abstractNum w:abstractNumId="2" w15:restartNumberingAfterBreak="0">
    <w:nsid w:val="20384DC8"/>
    <w:multiLevelType w:val="hybridMultilevel"/>
    <w:tmpl w:val="4BD6C300"/>
    <w:lvl w:ilvl="0" w:tplc="B9488D60">
      <w:start w:val="1"/>
      <w:numFmt w:val="bullet"/>
      <w:lvlText w:val=""/>
      <w:lvlJc w:val="left"/>
      <w:pPr>
        <w:ind w:left="720" w:hanging="360"/>
      </w:pPr>
      <w:rPr>
        <w:rFonts w:ascii="Wingdings" w:hAnsi="Wingdings" w:hint="default"/>
      </w:rPr>
    </w:lvl>
    <w:lvl w:ilvl="1" w:tplc="0D6C59BE" w:tentative="1">
      <w:start w:val="1"/>
      <w:numFmt w:val="bullet"/>
      <w:lvlText w:val="o"/>
      <w:lvlJc w:val="left"/>
      <w:pPr>
        <w:ind w:left="1440" w:hanging="360"/>
      </w:pPr>
      <w:rPr>
        <w:rFonts w:ascii="Courier New" w:hAnsi="Courier New" w:cs="Courier New" w:hint="default"/>
      </w:rPr>
    </w:lvl>
    <w:lvl w:ilvl="2" w:tplc="41BC2668" w:tentative="1">
      <w:start w:val="1"/>
      <w:numFmt w:val="bullet"/>
      <w:lvlText w:val=""/>
      <w:lvlJc w:val="left"/>
      <w:pPr>
        <w:ind w:left="2160" w:hanging="360"/>
      </w:pPr>
      <w:rPr>
        <w:rFonts w:ascii="Wingdings" w:hAnsi="Wingdings" w:hint="default"/>
      </w:rPr>
    </w:lvl>
    <w:lvl w:ilvl="3" w:tplc="DFC8B002" w:tentative="1">
      <w:start w:val="1"/>
      <w:numFmt w:val="bullet"/>
      <w:lvlText w:val=""/>
      <w:lvlJc w:val="left"/>
      <w:pPr>
        <w:ind w:left="2880" w:hanging="360"/>
      </w:pPr>
      <w:rPr>
        <w:rFonts w:ascii="Symbol" w:hAnsi="Symbol" w:hint="default"/>
      </w:rPr>
    </w:lvl>
    <w:lvl w:ilvl="4" w:tplc="DF94CD14" w:tentative="1">
      <w:start w:val="1"/>
      <w:numFmt w:val="bullet"/>
      <w:lvlText w:val="o"/>
      <w:lvlJc w:val="left"/>
      <w:pPr>
        <w:ind w:left="3600" w:hanging="360"/>
      </w:pPr>
      <w:rPr>
        <w:rFonts w:ascii="Courier New" w:hAnsi="Courier New" w:cs="Courier New" w:hint="default"/>
      </w:rPr>
    </w:lvl>
    <w:lvl w:ilvl="5" w:tplc="0B1803EC" w:tentative="1">
      <w:start w:val="1"/>
      <w:numFmt w:val="bullet"/>
      <w:lvlText w:val=""/>
      <w:lvlJc w:val="left"/>
      <w:pPr>
        <w:ind w:left="4320" w:hanging="360"/>
      </w:pPr>
      <w:rPr>
        <w:rFonts w:ascii="Wingdings" w:hAnsi="Wingdings" w:hint="default"/>
      </w:rPr>
    </w:lvl>
    <w:lvl w:ilvl="6" w:tplc="AF3C1CEC" w:tentative="1">
      <w:start w:val="1"/>
      <w:numFmt w:val="bullet"/>
      <w:lvlText w:val=""/>
      <w:lvlJc w:val="left"/>
      <w:pPr>
        <w:ind w:left="5040" w:hanging="360"/>
      </w:pPr>
      <w:rPr>
        <w:rFonts w:ascii="Symbol" w:hAnsi="Symbol" w:hint="default"/>
      </w:rPr>
    </w:lvl>
    <w:lvl w:ilvl="7" w:tplc="CE96EB32" w:tentative="1">
      <w:start w:val="1"/>
      <w:numFmt w:val="bullet"/>
      <w:lvlText w:val="o"/>
      <w:lvlJc w:val="left"/>
      <w:pPr>
        <w:ind w:left="5760" w:hanging="360"/>
      </w:pPr>
      <w:rPr>
        <w:rFonts w:ascii="Courier New" w:hAnsi="Courier New" w:cs="Courier New" w:hint="default"/>
      </w:rPr>
    </w:lvl>
    <w:lvl w:ilvl="8" w:tplc="76A8665C" w:tentative="1">
      <w:start w:val="1"/>
      <w:numFmt w:val="bullet"/>
      <w:lvlText w:val=""/>
      <w:lvlJc w:val="left"/>
      <w:pPr>
        <w:ind w:left="6480" w:hanging="360"/>
      </w:pPr>
      <w:rPr>
        <w:rFonts w:ascii="Wingdings" w:hAnsi="Wingdings" w:hint="default"/>
      </w:rPr>
    </w:lvl>
  </w:abstractNum>
  <w:abstractNum w:abstractNumId="3" w15:restartNumberingAfterBreak="0">
    <w:nsid w:val="2F127C41"/>
    <w:multiLevelType w:val="multilevel"/>
    <w:tmpl w:val="47E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F6622"/>
    <w:multiLevelType w:val="hybridMultilevel"/>
    <w:tmpl w:val="AD5C1136"/>
    <w:lvl w:ilvl="0" w:tplc="EB4C526E">
      <w:start w:val="1"/>
      <w:numFmt w:val="bullet"/>
      <w:lvlText w:val=""/>
      <w:lvlJc w:val="left"/>
      <w:pPr>
        <w:ind w:left="720" w:hanging="360"/>
      </w:pPr>
      <w:rPr>
        <w:rFonts w:ascii="Symbol" w:hAnsi="Symbol" w:hint="default"/>
      </w:rPr>
    </w:lvl>
    <w:lvl w:ilvl="1" w:tplc="C9508856">
      <w:start w:val="1"/>
      <w:numFmt w:val="bullet"/>
      <w:lvlText w:val="o"/>
      <w:lvlJc w:val="left"/>
      <w:pPr>
        <w:ind w:left="1440" w:hanging="360"/>
      </w:pPr>
      <w:rPr>
        <w:rFonts w:ascii="Courier New" w:hAnsi="Courier New" w:cs="Courier New" w:hint="default"/>
      </w:rPr>
    </w:lvl>
    <w:lvl w:ilvl="2" w:tplc="DAEACA58" w:tentative="1">
      <w:start w:val="1"/>
      <w:numFmt w:val="bullet"/>
      <w:lvlText w:val=""/>
      <w:lvlJc w:val="left"/>
      <w:pPr>
        <w:ind w:left="2160" w:hanging="360"/>
      </w:pPr>
      <w:rPr>
        <w:rFonts w:ascii="Wingdings" w:hAnsi="Wingdings" w:hint="default"/>
      </w:rPr>
    </w:lvl>
    <w:lvl w:ilvl="3" w:tplc="14B828E4" w:tentative="1">
      <w:start w:val="1"/>
      <w:numFmt w:val="bullet"/>
      <w:lvlText w:val=""/>
      <w:lvlJc w:val="left"/>
      <w:pPr>
        <w:ind w:left="2880" w:hanging="360"/>
      </w:pPr>
      <w:rPr>
        <w:rFonts w:ascii="Symbol" w:hAnsi="Symbol" w:hint="default"/>
      </w:rPr>
    </w:lvl>
    <w:lvl w:ilvl="4" w:tplc="22045528" w:tentative="1">
      <w:start w:val="1"/>
      <w:numFmt w:val="bullet"/>
      <w:lvlText w:val="o"/>
      <w:lvlJc w:val="left"/>
      <w:pPr>
        <w:ind w:left="3600" w:hanging="360"/>
      </w:pPr>
      <w:rPr>
        <w:rFonts w:ascii="Courier New" w:hAnsi="Courier New" w:cs="Courier New" w:hint="default"/>
      </w:rPr>
    </w:lvl>
    <w:lvl w:ilvl="5" w:tplc="64F8FB04" w:tentative="1">
      <w:start w:val="1"/>
      <w:numFmt w:val="bullet"/>
      <w:lvlText w:val=""/>
      <w:lvlJc w:val="left"/>
      <w:pPr>
        <w:ind w:left="4320" w:hanging="360"/>
      </w:pPr>
      <w:rPr>
        <w:rFonts w:ascii="Wingdings" w:hAnsi="Wingdings" w:hint="default"/>
      </w:rPr>
    </w:lvl>
    <w:lvl w:ilvl="6" w:tplc="747A10B4" w:tentative="1">
      <w:start w:val="1"/>
      <w:numFmt w:val="bullet"/>
      <w:lvlText w:val=""/>
      <w:lvlJc w:val="left"/>
      <w:pPr>
        <w:ind w:left="5040" w:hanging="360"/>
      </w:pPr>
      <w:rPr>
        <w:rFonts w:ascii="Symbol" w:hAnsi="Symbol" w:hint="default"/>
      </w:rPr>
    </w:lvl>
    <w:lvl w:ilvl="7" w:tplc="35E27ABE" w:tentative="1">
      <w:start w:val="1"/>
      <w:numFmt w:val="bullet"/>
      <w:lvlText w:val="o"/>
      <w:lvlJc w:val="left"/>
      <w:pPr>
        <w:ind w:left="5760" w:hanging="360"/>
      </w:pPr>
      <w:rPr>
        <w:rFonts w:ascii="Courier New" w:hAnsi="Courier New" w:cs="Courier New" w:hint="default"/>
      </w:rPr>
    </w:lvl>
    <w:lvl w:ilvl="8" w:tplc="62166AA8" w:tentative="1">
      <w:start w:val="1"/>
      <w:numFmt w:val="bullet"/>
      <w:lvlText w:val=""/>
      <w:lvlJc w:val="left"/>
      <w:pPr>
        <w:ind w:left="6480" w:hanging="360"/>
      </w:pPr>
      <w:rPr>
        <w:rFonts w:ascii="Wingdings" w:hAnsi="Wingdings" w:hint="default"/>
      </w:rPr>
    </w:lvl>
  </w:abstractNum>
  <w:abstractNum w:abstractNumId="5" w15:restartNumberingAfterBreak="0">
    <w:nsid w:val="395C31E7"/>
    <w:multiLevelType w:val="hybridMultilevel"/>
    <w:tmpl w:val="2ECA5452"/>
    <w:lvl w:ilvl="0" w:tplc="5FE65880">
      <w:start w:val="1"/>
      <w:numFmt w:val="bullet"/>
      <w:lvlText w:val=""/>
      <w:lvlJc w:val="left"/>
      <w:pPr>
        <w:ind w:left="720" w:hanging="360"/>
      </w:pPr>
      <w:rPr>
        <w:rFonts w:ascii="Symbol" w:hAnsi="Symbol" w:hint="default"/>
      </w:rPr>
    </w:lvl>
    <w:lvl w:ilvl="1" w:tplc="A3CE807C">
      <w:start w:val="1"/>
      <w:numFmt w:val="bullet"/>
      <w:lvlText w:val=""/>
      <w:lvlJc w:val="left"/>
      <w:pPr>
        <w:ind w:left="1440" w:hanging="360"/>
      </w:pPr>
      <w:rPr>
        <w:rFonts w:ascii="Wingdings" w:hAnsi="Wingdings" w:hint="default"/>
      </w:rPr>
    </w:lvl>
    <w:lvl w:ilvl="2" w:tplc="77FC5F96">
      <w:start w:val="1"/>
      <w:numFmt w:val="bullet"/>
      <w:lvlText w:val=""/>
      <w:lvlJc w:val="left"/>
      <w:pPr>
        <w:ind w:left="2160" w:hanging="360"/>
      </w:pPr>
      <w:rPr>
        <w:rFonts w:ascii="Wingdings" w:hAnsi="Wingdings" w:hint="default"/>
      </w:rPr>
    </w:lvl>
    <w:lvl w:ilvl="3" w:tplc="6FCC6330">
      <w:start w:val="1"/>
      <w:numFmt w:val="bullet"/>
      <w:lvlText w:val=""/>
      <w:lvlJc w:val="left"/>
      <w:pPr>
        <w:ind w:left="2880" w:hanging="360"/>
      </w:pPr>
      <w:rPr>
        <w:rFonts w:ascii="Symbol" w:hAnsi="Symbol" w:hint="default"/>
      </w:rPr>
    </w:lvl>
    <w:lvl w:ilvl="4" w:tplc="9FA62A36">
      <w:start w:val="1"/>
      <w:numFmt w:val="bullet"/>
      <w:lvlText w:val="o"/>
      <w:lvlJc w:val="left"/>
      <w:pPr>
        <w:ind w:left="3600" w:hanging="360"/>
      </w:pPr>
      <w:rPr>
        <w:rFonts w:ascii="Courier New" w:hAnsi="Courier New" w:cs="Courier New" w:hint="default"/>
      </w:rPr>
    </w:lvl>
    <w:lvl w:ilvl="5" w:tplc="B42A37B4">
      <w:start w:val="1"/>
      <w:numFmt w:val="bullet"/>
      <w:lvlText w:val=""/>
      <w:lvlJc w:val="left"/>
      <w:pPr>
        <w:ind w:left="4320" w:hanging="360"/>
      </w:pPr>
      <w:rPr>
        <w:rFonts w:ascii="Wingdings" w:hAnsi="Wingdings" w:hint="default"/>
      </w:rPr>
    </w:lvl>
    <w:lvl w:ilvl="6" w:tplc="6D060BA0">
      <w:start w:val="1"/>
      <w:numFmt w:val="bullet"/>
      <w:lvlText w:val=""/>
      <w:lvlJc w:val="left"/>
      <w:pPr>
        <w:ind w:left="5040" w:hanging="360"/>
      </w:pPr>
      <w:rPr>
        <w:rFonts w:ascii="Symbol" w:hAnsi="Symbol" w:hint="default"/>
      </w:rPr>
    </w:lvl>
    <w:lvl w:ilvl="7" w:tplc="666A46EA">
      <w:start w:val="1"/>
      <w:numFmt w:val="bullet"/>
      <w:lvlText w:val="o"/>
      <w:lvlJc w:val="left"/>
      <w:pPr>
        <w:ind w:left="5760" w:hanging="360"/>
      </w:pPr>
      <w:rPr>
        <w:rFonts w:ascii="Courier New" w:hAnsi="Courier New" w:cs="Courier New" w:hint="default"/>
      </w:rPr>
    </w:lvl>
    <w:lvl w:ilvl="8" w:tplc="F4CAA11A">
      <w:start w:val="1"/>
      <w:numFmt w:val="bullet"/>
      <w:lvlText w:val=""/>
      <w:lvlJc w:val="left"/>
      <w:pPr>
        <w:ind w:left="6480" w:hanging="360"/>
      </w:pPr>
      <w:rPr>
        <w:rFonts w:ascii="Wingdings" w:hAnsi="Wingdings" w:hint="default"/>
      </w:rPr>
    </w:lvl>
  </w:abstractNum>
  <w:abstractNum w:abstractNumId="6" w15:restartNumberingAfterBreak="0">
    <w:nsid w:val="3ABD28BC"/>
    <w:multiLevelType w:val="hybridMultilevel"/>
    <w:tmpl w:val="E2B4AD9C"/>
    <w:lvl w:ilvl="0" w:tplc="47A87F12">
      <w:start w:val="1"/>
      <w:numFmt w:val="bullet"/>
      <w:lvlText w:val=""/>
      <w:lvlJc w:val="left"/>
      <w:pPr>
        <w:ind w:left="720" w:hanging="360"/>
      </w:pPr>
      <w:rPr>
        <w:rFonts w:ascii="Symbol" w:hAnsi="Symbol" w:hint="default"/>
      </w:rPr>
    </w:lvl>
    <w:lvl w:ilvl="1" w:tplc="687E3CE6" w:tentative="1">
      <w:start w:val="1"/>
      <w:numFmt w:val="bullet"/>
      <w:lvlText w:val="o"/>
      <w:lvlJc w:val="left"/>
      <w:pPr>
        <w:ind w:left="1440" w:hanging="360"/>
      </w:pPr>
      <w:rPr>
        <w:rFonts w:ascii="Courier New" w:hAnsi="Courier New" w:cs="Courier New" w:hint="default"/>
      </w:rPr>
    </w:lvl>
    <w:lvl w:ilvl="2" w:tplc="AEA8D23A" w:tentative="1">
      <w:start w:val="1"/>
      <w:numFmt w:val="bullet"/>
      <w:lvlText w:val=""/>
      <w:lvlJc w:val="left"/>
      <w:pPr>
        <w:ind w:left="2160" w:hanging="360"/>
      </w:pPr>
      <w:rPr>
        <w:rFonts w:ascii="Wingdings" w:hAnsi="Wingdings" w:hint="default"/>
      </w:rPr>
    </w:lvl>
    <w:lvl w:ilvl="3" w:tplc="A82C1838" w:tentative="1">
      <w:start w:val="1"/>
      <w:numFmt w:val="bullet"/>
      <w:lvlText w:val=""/>
      <w:lvlJc w:val="left"/>
      <w:pPr>
        <w:ind w:left="2880" w:hanging="360"/>
      </w:pPr>
      <w:rPr>
        <w:rFonts w:ascii="Symbol" w:hAnsi="Symbol" w:hint="default"/>
      </w:rPr>
    </w:lvl>
    <w:lvl w:ilvl="4" w:tplc="96AE02F6" w:tentative="1">
      <w:start w:val="1"/>
      <w:numFmt w:val="bullet"/>
      <w:lvlText w:val="o"/>
      <w:lvlJc w:val="left"/>
      <w:pPr>
        <w:ind w:left="3600" w:hanging="360"/>
      </w:pPr>
      <w:rPr>
        <w:rFonts w:ascii="Courier New" w:hAnsi="Courier New" w:cs="Courier New" w:hint="default"/>
      </w:rPr>
    </w:lvl>
    <w:lvl w:ilvl="5" w:tplc="E4B45918" w:tentative="1">
      <w:start w:val="1"/>
      <w:numFmt w:val="bullet"/>
      <w:lvlText w:val=""/>
      <w:lvlJc w:val="left"/>
      <w:pPr>
        <w:ind w:left="4320" w:hanging="360"/>
      </w:pPr>
      <w:rPr>
        <w:rFonts w:ascii="Wingdings" w:hAnsi="Wingdings" w:hint="default"/>
      </w:rPr>
    </w:lvl>
    <w:lvl w:ilvl="6" w:tplc="800A63FE" w:tentative="1">
      <w:start w:val="1"/>
      <w:numFmt w:val="bullet"/>
      <w:lvlText w:val=""/>
      <w:lvlJc w:val="left"/>
      <w:pPr>
        <w:ind w:left="5040" w:hanging="360"/>
      </w:pPr>
      <w:rPr>
        <w:rFonts w:ascii="Symbol" w:hAnsi="Symbol" w:hint="default"/>
      </w:rPr>
    </w:lvl>
    <w:lvl w:ilvl="7" w:tplc="8438DD24" w:tentative="1">
      <w:start w:val="1"/>
      <w:numFmt w:val="bullet"/>
      <w:lvlText w:val="o"/>
      <w:lvlJc w:val="left"/>
      <w:pPr>
        <w:ind w:left="5760" w:hanging="360"/>
      </w:pPr>
      <w:rPr>
        <w:rFonts w:ascii="Courier New" w:hAnsi="Courier New" w:cs="Courier New" w:hint="default"/>
      </w:rPr>
    </w:lvl>
    <w:lvl w:ilvl="8" w:tplc="4560EB38" w:tentative="1">
      <w:start w:val="1"/>
      <w:numFmt w:val="bullet"/>
      <w:lvlText w:val=""/>
      <w:lvlJc w:val="left"/>
      <w:pPr>
        <w:ind w:left="6480" w:hanging="360"/>
      </w:pPr>
      <w:rPr>
        <w:rFonts w:ascii="Wingdings" w:hAnsi="Wingdings" w:hint="default"/>
      </w:rPr>
    </w:lvl>
  </w:abstractNum>
  <w:abstractNum w:abstractNumId="7" w15:restartNumberingAfterBreak="0">
    <w:nsid w:val="46697B79"/>
    <w:multiLevelType w:val="hybridMultilevel"/>
    <w:tmpl w:val="391C5E62"/>
    <w:lvl w:ilvl="0" w:tplc="65FE3070">
      <w:numFmt w:val="bullet"/>
      <w:lvlText w:val="•"/>
      <w:lvlJc w:val="left"/>
      <w:pPr>
        <w:ind w:left="1275" w:hanging="555"/>
      </w:pPr>
      <w:rPr>
        <w:rFonts w:ascii="Arial" w:eastAsia="Times New Roman" w:hAnsi="Arial" w:cs="Arial" w:hint="default"/>
      </w:rPr>
    </w:lvl>
    <w:lvl w:ilvl="1" w:tplc="AC663912" w:tentative="1">
      <w:start w:val="1"/>
      <w:numFmt w:val="bullet"/>
      <w:lvlText w:val="o"/>
      <w:lvlJc w:val="left"/>
      <w:pPr>
        <w:ind w:left="1800" w:hanging="360"/>
      </w:pPr>
      <w:rPr>
        <w:rFonts w:ascii="Courier New" w:hAnsi="Courier New" w:cs="Courier New" w:hint="default"/>
      </w:rPr>
    </w:lvl>
    <w:lvl w:ilvl="2" w:tplc="E25EDD74" w:tentative="1">
      <w:start w:val="1"/>
      <w:numFmt w:val="bullet"/>
      <w:lvlText w:val=""/>
      <w:lvlJc w:val="left"/>
      <w:pPr>
        <w:ind w:left="2520" w:hanging="360"/>
      </w:pPr>
      <w:rPr>
        <w:rFonts w:ascii="Wingdings" w:hAnsi="Wingdings" w:hint="default"/>
      </w:rPr>
    </w:lvl>
    <w:lvl w:ilvl="3" w:tplc="2C14535C" w:tentative="1">
      <w:start w:val="1"/>
      <w:numFmt w:val="bullet"/>
      <w:lvlText w:val=""/>
      <w:lvlJc w:val="left"/>
      <w:pPr>
        <w:ind w:left="3240" w:hanging="360"/>
      </w:pPr>
      <w:rPr>
        <w:rFonts w:ascii="Symbol" w:hAnsi="Symbol" w:hint="default"/>
      </w:rPr>
    </w:lvl>
    <w:lvl w:ilvl="4" w:tplc="63123B54" w:tentative="1">
      <w:start w:val="1"/>
      <w:numFmt w:val="bullet"/>
      <w:lvlText w:val="o"/>
      <w:lvlJc w:val="left"/>
      <w:pPr>
        <w:ind w:left="3960" w:hanging="360"/>
      </w:pPr>
      <w:rPr>
        <w:rFonts w:ascii="Courier New" w:hAnsi="Courier New" w:cs="Courier New" w:hint="default"/>
      </w:rPr>
    </w:lvl>
    <w:lvl w:ilvl="5" w:tplc="5F06EEB2" w:tentative="1">
      <w:start w:val="1"/>
      <w:numFmt w:val="bullet"/>
      <w:lvlText w:val=""/>
      <w:lvlJc w:val="left"/>
      <w:pPr>
        <w:ind w:left="4680" w:hanging="360"/>
      </w:pPr>
      <w:rPr>
        <w:rFonts w:ascii="Wingdings" w:hAnsi="Wingdings" w:hint="default"/>
      </w:rPr>
    </w:lvl>
    <w:lvl w:ilvl="6" w:tplc="DE4A48A8" w:tentative="1">
      <w:start w:val="1"/>
      <w:numFmt w:val="bullet"/>
      <w:lvlText w:val=""/>
      <w:lvlJc w:val="left"/>
      <w:pPr>
        <w:ind w:left="5400" w:hanging="360"/>
      </w:pPr>
      <w:rPr>
        <w:rFonts w:ascii="Symbol" w:hAnsi="Symbol" w:hint="default"/>
      </w:rPr>
    </w:lvl>
    <w:lvl w:ilvl="7" w:tplc="B73630D0" w:tentative="1">
      <w:start w:val="1"/>
      <w:numFmt w:val="bullet"/>
      <w:lvlText w:val="o"/>
      <w:lvlJc w:val="left"/>
      <w:pPr>
        <w:ind w:left="6120" w:hanging="360"/>
      </w:pPr>
      <w:rPr>
        <w:rFonts w:ascii="Courier New" w:hAnsi="Courier New" w:cs="Courier New" w:hint="default"/>
      </w:rPr>
    </w:lvl>
    <w:lvl w:ilvl="8" w:tplc="07CC6EB6" w:tentative="1">
      <w:start w:val="1"/>
      <w:numFmt w:val="bullet"/>
      <w:lvlText w:val=""/>
      <w:lvlJc w:val="left"/>
      <w:pPr>
        <w:ind w:left="6840" w:hanging="360"/>
      </w:pPr>
      <w:rPr>
        <w:rFonts w:ascii="Wingdings" w:hAnsi="Wingdings" w:hint="default"/>
      </w:rPr>
    </w:lvl>
  </w:abstractNum>
  <w:abstractNum w:abstractNumId="8" w15:restartNumberingAfterBreak="0">
    <w:nsid w:val="52B70A84"/>
    <w:multiLevelType w:val="hybridMultilevel"/>
    <w:tmpl w:val="21C852C2"/>
    <w:lvl w:ilvl="0" w:tplc="E4FAF4D2">
      <w:start w:val="1"/>
      <w:numFmt w:val="bullet"/>
      <w:lvlText w:val=""/>
      <w:lvlJc w:val="left"/>
      <w:pPr>
        <w:ind w:left="1275" w:hanging="555"/>
      </w:pPr>
      <w:rPr>
        <w:rFonts w:ascii="Symbol" w:hAnsi="Symbol" w:hint="default"/>
      </w:rPr>
    </w:lvl>
    <w:lvl w:ilvl="1" w:tplc="A5B0D1B8" w:tentative="1">
      <w:start w:val="1"/>
      <w:numFmt w:val="bullet"/>
      <w:lvlText w:val="o"/>
      <w:lvlJc w:val="left"/>
      <w:pPr>
        <w:ind w:left="1800" w:hanging="360"/>
      </w:pPr>
      <w:rPr>
        <w:rFonts w:ascii="Courier New" w:hAnsi="Courier New" w:cs="Courier New" w:hint="default"/>
      </w:rPr>
    </w:lvl>
    <w:lvl w:ilvl="2" w:tplc="F8C4129A" w:tentative="1">
      <w:start w:val="1"/>
      <w:numFmt w:val="bullet"/>
      <w:lvlText w:val=""/>
      <w:lvlJc w:val="left"/>
      <w:pPr>
        <w:ind w:left="2520" w:hanging="360"/>
      </w:pPr>
      <w:rPr>
        <w:rFonts w:ascii="Wingdings" w:hAnsi="Wingdings" w:hint="default"/>
      </w:rPr>
    </w:lvl>
    <w:lvl w:ilvl="3" w:tplc="FC0604FE" w:tentative="1">
      <w:start w:val="1"/>
      <w:numFmt w:val="bullet"/>
      <w:lvlText w:val=""/>
      <w:lvlJc w:val="left"/>
      <w:pPr>
        <w:ind w:left="3240" w:hanging="360"/>
      </w:pPr>
      <w:rPr>
        <w:rFonts w:ascii="Symbol" w:hAnsi="Symbol" w:hint="default"/>
      </w:rPr>
    </w:lvl>
    <w:lvl w:ilvl="4" w:tplc="FC480872" w:tentative="1">
      <w:start w:val="1"/>
      <w:numFmt w:val="bullet"/>
      <w:lvlText w:val="o"/>
      <w:lvlJc w:val="left"/>
      <w:pPr>
        <w:ind w:left="3960" w:hanging="360"/>
      </w:pPr>
      <w:rPr>
        <w:rFonts w:ascii="Courier New" w:hAnsi="Courier New" w:cs="Courier New" w:hint="default"/>
      </w:rPr>
    </w:lvl>
    <w:lvl w:ilvl="5" w:tplc="4C466A58" w:tentative="1">
      <w:start w:val="1"/>
      <w:numFmt w:val="bullet"/>
      <w:lvlText w:val=""/>
      <w:lvlJc w:val="left"/>
      <w:pPr>
        <w:ind w:left="4680" w:hanging="360"/>
      </w:pPr>
      <w:rPr>
        <w:rFonts w:ascii="Wingdings" w:hAnsi="Wingdings" w:hint="default"/>
      </w:rPr>
    </w:lvl>
    <w:lvl w:ilvl="6" w:tplc="149AD0CC" w:tentative="1">
      <w:start w:val="1"/>
      <w:numFmt w:val="bullet"/>
      <w:lvlText w:val=""/>
      <w:lvlJc w:val="left"/>
      <w:pPr>
        <w:ind w:left="5400" w:hanging="360"/>
      </w:pPr>
      <w:rPr>
        <w:rFonts w:ascii="Symbol" w:hAnsi="Symbol" w:hint="default"/>
      </w:rPr>
    </w:lvl>
    <w:lvl w:ilvl="7" w:tplc="A02AD838" w:tentative="1">
      <w:start w:val="1"/>
      <w:numFmt w:val="bullet"/>
      <w:lvlText w:val="o"/>
      <w:lvlJc w:val="left"/>
      <w:pPr>
        <w:ind w:left="6120" w:hanging="360"/>
      </w:pPr>
      <w:rPr>
        <w:rFonts w:ascii="Courier New" w:hAnsi="Courier New" w:cs="Courier New" w:hint="default"/>
      </w:rPr>
    </w:lvl>
    <w:lvl w:ilvl="8" w:tplc="95C40A46" w:tentative="1">
      <w:start w:val="1"/>
      <w:numFmt w:val="bullet"/>
      <w:lvlText w:val=""/>
      <w:lvlJc w:val="left"/>
      <w:pPr>
        <w:ind w:left="6840" w:hanging="360"/>
      </w:pPr>
      <w:rPr>
        <w:rFonts w:ascii="Wingdings" w:hAnsi="Wingdings" w:hint="default"/>
      </w:rPr>
    </w:lvl>
  </w:abstractNum>
  <w:abstractNum w:abstractNumId="9" w15:restartNumberingAfterBreak="0">
    <w:nsid w:val="630C11F6"/>
    <w:multiLevelType w:val="hybridMultilevel"/>
    <w:tmpl w:val="940E7D18"/>
    <w:lvl w:ilvl="0" w:tplc="73A04990">
      <w:start w:val="1"/>
      <w:numFmt w:val="bullet"/>
      <w:lvlText w:val="–"/>
      <w:lvlJc w:val="left"/>
      <w:pPr>
        <w:tabs>
          <w:tab w:val="num" w:pos="720"/>
        </w:tabs>
        <w:ind w:left="720" w:hanging="360"/>
      </w:pPr>
      <w:rPr>
        <w:rFonts w:ascii="Arial" w:hAnsi="Arial" w:hint="default"/>
      </w:rPr>
    </w:lvl>
    <w:lvl w:ilvl="1" w:tplc="7AB277DA">
      <w:start w:val="1"/>
      <w:numFmt w:val="bullet"/>
      <w:lvlText w:val="–"/>
      <w:lvlJc w:val="left"/>
      <w:pPr>
        <w:tabs>
          <w:tab w:val="num" w:pos="1440"/>
        </w:tabs>
        <w:ind w:left="1440" w:hanging="360"/>
      </w:pPr>
      <w:rPr>
        <w:rFonts w:ascii="Arial" w:hAnsi="Arial" w:hint="default"/>
      </w:rPr>
    </w:lvl>
    <w:lvl w:ilvl="2" w:tplc="797AA4E4" w:tentative="1">
      <w:start w:val="1"/>
      <w:numFmt w:val="bullet"/>
      <w:lvlText w:val="–"/>
      <w:lvlJc w:val="left"/>
      <w:pPr>
        <w:tabs>
          <w:tab w:val="num" w:pos="2160"/>
        </w:tabs>
        <w:ind w:left="2160" w:hanging="360"/>
      </w:pPr>
      <w:rPr>
        <w:rFonts w:ascii="Arial" w:hAnsi="Arial" w:hint="default"/>
      </w:rPr>
    </w:lvl>
    <w:lvl w:ilvl="3" w:tplc="628AD60C" w:tentative="1">
      <w:start w:val="1"/>
      <w:numFmt w:val="bullet"/>
      <w:lvlText w:val="–"/>
      <w:lvlJc w:val="left"/>
      <w:pPr>
        <w:tabs>
          <w:tab w:val="num" w:pos="2880"/>
        </w:tabs>
        <w:ind w:left="2880" w:hanging="360"/>
      </w:pPr>
      <w:rPr>
        <w:rFonts w:ascii="Arial" w:hAnsi="Arial" w:hint="default"/>
      </w:rPr>
    </w:lvl>
    <w:lvl w:ilvl="4" w:tplc="373A08D2" w:tentative="1">
      <w:start w:val="1"/>
      <w:numFmt w:val="bullet"/>
      <w:lvlText w:val="–"/>
      <w:lvlJc w:val="left"/>
      <w:pPr>
        <w:tabs>
          <w:tab w:val="num" w:pos="3600"/>
        </w:tabs>
        <w:ind w:left="3600" w:hanging="360"/>
      </w:pPr>
      <w:rPr>
        <w:rFonts w:ascii="Arial" w:hAnsi="Arial" w:hint="default"/>
      </w:rPr>
    </w:lvl>
    <w:lvl w:ilvl="5" w:tplc="BFA01498" w:tentative="1">
      <w:start w:val="1"/>
      <w:numFmt w:val="bullet"/>
      <w:lvlText w:val="–"/>
      <w:lvlJc w:val="left"/>
      <w:pPr>
        <w:tabs>
          <w:tab w:val="num" w:pos="4320"/>
        </w:tabs>
        <w:ind w:left="4320" w:hanging="360"/>
      </w:pPr>
      <w:rPr>
        <w:rFonts w:ascii="Arial" w:hAnsi="Arial" w:hint="default"/>
      </w:rPr>
    </w:lvl>
    <w:lvl w:ilvl="6" w:tplc="8FE6075C" w:tentative="1">
      <w:start w:val="1"/>
      <w:numFmt w:val="bullet"/>
      <w:lvlText w:val="–"/>
      <w:lvlJc w:val="left"/>
      <w:pPr>
        <w:tabs>
          <w:tab w:val="num" w:pos="5040"/>
        </w:tabs>
        <w:ind w:left="5040" w:hanging="360"/>
      </w:pPr>
      <w:rPr>
        <w:rFonts w:ascii="Arial" w:hAnsi="Arial" w:hint="default"/>
      </w:rPr>
    </w:lvl>
    <w:lvl w:ilvl="7" w:tplc="9376BD4C" w:tentative="1">
      <w:start w:val="1"/>
      <w:numFmt w:val="bullet"/>
      <w:lvlText w:val="–"/>
      <w:lvlJc w:val="left"/>
      <w:pPr>
        <w:tabs>
          <w:tab w:val="num" w:pos="5760"/>
        </w:tabs>
        <w:ind w:left="5760" w:hanging="360"/>
      </w:pPr>
      <w:rPr>
        <w:rFonts w:ascii="Arial" w:hAnsi="Arial" w:hint="default"/>
      </w:rPr>
    </w:lvl>
    <w:lvl w:ilvl="8" w:tplc="9AEA8C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92276C"/>
    <w:multiLevelType w:val="hybridMultilevel"/>
    <w:tmpl w:val="996417E0"/>
    <w:lvl w:ilvl="0" w:tplc="CE76FB1E">
      <w:numFmt w:val="bullet"/>
      <w:lvlText w:val="•"/>
      <w:lvlJc w:val="left"/>
      <w:pPr>
        <w:ind w:left="915" w:hanging="555"/>
      </w:pPr>
      <w:rPr>
        <w:rFonts w:ascii="Arial" w:eastAsia="Times New Roman" w:hAnsi="Arial" w:cs="Arial" w:hint="default"/>
      </w:rPr>
    </w:lvl>
    <w:lvl w:ilvl="1" w:tplc="6662394E" w:tentative="1">
      <w:start w:val="1"/>
      <w:numFmt w:val="bullet"/>
      <w:lvlText w:val="o"/>
      <w:lvlJc w:val="left"/>
      <w:pPr>
        <w:ind w:left="1440" w:hanging="360"/>
      </w:pPr>
      <w:rPr>
        <w:rFonts w:ascii="Courier New" w:hAnsi="Courier New" w:cs="Courier New" w:hint="default"/>
      </w:rPr>
    </w:lvl>
    <w:lvl w:ilvl="2" w:tplc="BB02BF54" w:tentative="1">
      <w:start w:val="1"/>
      <w:numFmt w:val="bullet"/>
      <w:lvlText w:val=""/>
      <w:lvlJc w:val="left"/>
      <w:pPr>
        <w:ind w:left="2160" w:hanging="360"/>
      </w:pPr>
      <w:rPr>
        <w:rFonts w:ascii="Wingdings" w:hAnsi="Wingdings" w:hint="default"/>
      </w:rPr>
    </w:lvl>
    <w:lvl w:ilvl="3" w:tplc="B5A89534" w:tentative="1">
      <w:start w:val="1"/>
      <w:numFmt w:val="bullet"/>
      <w:lvlText w:val=""/>
      <w:lvlJc w:val="left"/>
      <w:pPr>
        <w:ind w:left="2880" w:hanging="360"/>
      </w:pPr>
      <w:rPr>
        <w:rFonts w:ascii="Symbol" w:hAnsi="Symbol" w:hint="default"/>
      </w:rPr>
    </w:lvl>
    <w:lvl w:ilvl="4" w:tplc="98545A94" w:tentative="1">
      <w:start w:val="1"/>
      <w:numFmt w:val="bullet"/>
      <w:lvlText w:val="o"/>
      <w:lvlJc w:val="left"/>
      <w:pPr>
        <w:ind w:left="3600" w:hanging="360"/>
      </w:pPr>
      <w:rPr>
        <w:rFonts w:ascii="Courier New" w:hAnsi="Courier New" w:cs="Courier New" w:hint="default"/>
      </w:rPr>
    </w:lvl>
    <w:lvl w:ilvl="5" w:tplc="6E52AF28" w:tentative="1">
      <w:start w:val="1"/>
      <w:numFmt w:val="bullet"/>
      <w:lvlText w:val=""/>
      <w:lvlJc w:val="left"/>
      <w:pPr>
        <w:ind w:left="4320" w:hanging="360"/>
      </w:pPr>
      <w:rPr>
        <w:rFonts w:ascii="Wingdings" w:hAnsi="Wingdings" w:hint="default"/>
      </w:rPr>
    </w:lvl>
    <w:lvl w:ilvl="6" w:tplc="393876B8" w:tentative="1">
      <w:start w:val="1"/>
      <w:numFmt w:val="bullet"/>
      <w:lvlText w:val=""/>
      <w:lvlJc w:val="left"/>
      <w:pPr>
        <w:ind w:left="5040" w:hanging="360"/>
      </w:pPr>
      <w:rPr>
        <w:rFonts w:ascii="Symbol" w:hAnsi="Symbol" w:hint="default"/>
      </w:rPr>
    </w:lvl>
    <w:lvl w:ilvl="7" w:tplc="FBF81EC8" w:tentative="1">
      <w:start w:val="1"/>
      <w:numFmt w:val="bullet"/>
      <w:lvlText w:val="o"/>
      <w:lvlJc w:val="left"/>
      <w:pPr>
        <w:ind w:left="5760" w:hanging="360"/>
      </w:pPr>
      <w:rPr>
        <w:rFonts w:ascii="Courier New" w:hAnsi="Courier New" w:cs="Courier New" w:hint="default"/>
      </w:rPr>
    </w:lvl>
    <w:lvl w:ilvl="8" w:tplc="4E5A424E"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8"/>
  </w:num>
  <w:num w:numId="5">
    <w:abstractNumId w:val="0"/>
  </w:num>
  <w:num w:numId="6">
    <w:abstractNumId w:val="5"/>
  </w:num>
  <w:num w:numId="7">
    <w:abstractNumId w:val="3"/>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C5"/>
    <w:rsid w:val="00127742"/>
    <w:rsid w:val="0031711D"/>
    <w:rsid w:val="00387920"/>
    <w:rsid w:val="00422E73"/>
    <w:rsid w:val="006376C1"/>
    <w:rsid w:val="006A73C8"/>
    <w:rsid w:val="006F30AF"/>
    <w:rsid w:val="008D1379"/>
    <w:rsid w:val="00952D71"/>
    <w:rsid w:val="00BD63C5"/>
    <w:rsid w:val="00CA1298"/>
    <w:rsid w:val="00E27421"/>
    <w:rsid w:val="00E97514"/>
    <w:rsid w:val="00F3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22DE9AE-5867-4AF4-B31B-45D42C0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63C5"/>
    <w:rPr>
      <w:rFonts w:ascii="Times New Roman" w:eastAsia="Times New Roman" w:hAnsi="Times New Roman"/>
      <w:sz w:val="24"/>
      <w:szCs w:val="24"/>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63C5"/>
    <w:rPr>
      <w:color w:val="0000FF"/>
      <w:u w:val="single"/>
      <w:lang w:val="es-MX" w:eastAsia="es-MX"/>
    </w:rPr>
  </w:style>
  <w:style w:type="paragraph" w:styleId="HTMLPreformatted">
    <w:name w:val="HTML Preformatted"/>
    <w:basedOn w:val="Normal"/>
    <w:link w:val="HTMLPreformattedChar"/>
    <w:rsid w:val="00BD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color w:val="000000"/>
      <w:sz w:val="20"/>
      <w:szCs w:val="20"/>
    </w:rPr>
  </w:style>
  <w:style w:type="character" w:customStyle="1" w:styleId="HTMLPreformattedChar">
    <w:name w:val="HTML Preformatted Char"/>
    <w:link w:val="HTMLPreformatted"/>
    <w:rsid w:val="00BD63C5"/>
    <w:rPr>
      <w:rFonts w:ascii="Courier New" w:eastAsia="Times New Roman" w:hAnsi="Courier New" w:cs="Wingdings"/>
      <w:color w:val="000000"/>
      <w:sz w:val="20"/>
      <w:szCs w:val="20"/>
      <w:lang w:val="es-MX" w:eastAsia="es-MX"/>
    </w:rPr>
  </w:style>
  <w:style w:type="paragraph" w:styleId="NormalWeb">
    <w:name w:val="Normal (Web)"/>
    <w:basedOn w:val="Normal"/>
    <w:uiPriority w:val="99"/>
    <w:unhideWhenUsed/>
    <w:rsid w:val="00BD63C5"/>
    <w:pPr>
      <w:spacing w:before="100" w:beforeAutospacing="1" w:after="100" w:afterAutospacing="1"/>
    </w:pPr>
    <w:rPr>
      <w:rFonts w:eastAsia="Calibri"/>
    </w:rPr>
  </w:style>
  <w:style w:type="paragraph" w:styleId="FootnoteText">
    <w:name w:val="footnote text"/>
    <w:basedOn w:val="Normal"/>
    <w:link w:val="FootnoteTextChar"/>
    <w:rsid w:val="00BD63C5"/>
    <w:rPr>
      <w:rFonts w:ascii="New Century Schlbk" w:eastAsia="Times" w:hAnsi="New Century Schlbk"/>
      <w:sz w:val="20"/>
      <w:szCs w:val="20"/>
    </w:rPr>
  </w:style>
  <w:style w:type="character" w:customStyle="1" w:styleId="FootnoteTextChar">
    <w:name w:val="Footnote Text Char"/>
    <w:link w:val="FootnoteText"/>
    <w:rsid w:val="00BD63C5"/>
    <w:rPr>
      <w:rFonts w:ascii="New Century Schlbk" w:eastAsia="Times" w:hAnsi="New Century Schlbk" w:cs="Times New Roman"/>
      <w:sz w:val="20"/>
      <w:szCs w:val="20"/>
      <w:lang w:val="es-MX" w:eastAsia="es-MX"/>
    </w:rPr>
  </w:style>
  <w:style w:type="paragraph" w:styleId="BalloonText">
    <w:name w:val="Balloon Text"/>
    <w:basedOn w:val="Normal"/>
    <w:link w:val="BalloonTextChar"/>
    <w:uiPriority w:val="99"/>
    <w:semiHidden/>
    <w:unhideWhenUsed/>
    <w:rsid w:val="00BD63C5"/>
    <w:rPr>
      <w:rFonts w:ascii="Tahoma" w:hAnsi="Tahoma" w:cs="Tahoma"/>
      <w:sz w:val="16"/>
      <w:szCs w:val="16"/>
    </w:rPr>
  </w:style>
  <w:style w:type="character" w:customStyle="1" w:styleId="BalloonTextChar">
    <w:name w:val="Balloon Text Char"/>
    <w:link w:val="BalloonText"/>
    <w:uiPriority w:val="99"/>
    <w:semiHidden/>
    <w:rsid w:val="00BD63C5"/>
    <w:rPr>
      <w:rFonts w:ascii="Tahoma" w:eastAsia="Times New Roman" w:hAnsi="Tahoma" w:cs="Tahoma"/>
      <w:sz w:val="16"/>
      <w:szCs w:val="16"/>
      <w:lang w:val="es-MX" w:eastAsia="es-MX"/>
    </w:rPr>
  </w:style>
  <w:style w:type="paragraph" w:styleId="Header">
    <w:name w:val="header"/>
    <w:basedOn w:val="Normal"/>
    <w:link w:val="HeaderChar"/>
    <w:uiPriority w:val="99"/>
    <w:unhideWhenUsed/>
    <w:rsid w:val="00BD63C5"/>
    <w:pPr>
      <w:tabs>
        <w:tab w:val="center" w:pos="4680"/>
        <w:tab w:val="right" w:pos="9360"/>
      </w:tabs>
    </w:pPr>
  </w:style>
  <w:style w:type="character" w:customStyle="1" w:styleId="HeaderChar">
    <w:name w:val="Header Char"/>
    <w:link w:val="Header"/>
    <w:uiPriority w:val="99"/>
    <w:rsid w:val="00BD63C5"/>
    <w:rPr>
      <w:rFonts w:ascii="Times New Roman" w:eastAsia="Times New Roman" w:hAnsi="Times New Roman" w:cs="Times New Roman"/>
      <w:sz w:val="24"/>
      <w:szCs w:val="24"/>
      <w:lang w:val="es-MX" w:eastAsia="es-MX"/>
    </w:rPr>
  </w:style>
  <w:style w:type="paragraph" w:styleId="Footer">
    <w:name w:val="footer"/>
    <w:basedOn w:val="Normal"/>
    <w:link w:val="FooterChar"/>
    <w:unhideWhenUsed/>
    <w:rsid w:val="00BD63C5"/>
    <w:pPr>
      <w:tabs>
        <w:tab w:val="center" w:pos="4680"/>
        <w:tab w:val="right" w:pos="9360"/>
      </w:tabs>
    </w:pPr>
  </w:style>
  <w:style w:type="character" w:customStyle="1" w:styleId="FooterChar">
    <w:name w:val="Footer Char"/>
    <w:link w:val="Footer"/>
    <w:uiPriority w:val="99"/>
    <w:rsid w:val="00BD63C5"/>
    <w:rPr>
      <w:rFonts w:ascii="Times New Roman" w:eastAsia="Times New Roman" w:hAnsi="Times New Roman" w:cs="Times New Roman"/>
      <w:sz w:val="24"/>
      <w:szCs w:val="24"/>
      <w:lang w:val="es-MX" w:eastAsia="es-MX"/>
    </w:rPr>
  </w:style>
  <w:style w:type="paragraph" w:customStyle="1" w:styleId="section11">
    <w:name w:val="section11"/>
    <w:basedOn w:val="Normal"/>
    <w:rsid w:val="00CA39C9"/>
  </w:style>
  <w:style w:type="character" w:styleId="FollowedHyperlink">
    <w:name w:val="FollowedHyperlink"/>
    <w:uiPriority w:val="99"/>
    <w:semiHidden/>
    <w:unhideWhenUsed/>
    <w:rsid w:val="00154A9C"/>
    <w:rPr>
      <w:color w:val="800080"/>
      <w:u w:val="single"/>
      <w:lang w:val="es-MX" w:eastAsia="es-MX"/>
    </w:rPr>
  </w:style>
  <w:style w:type="paragraph" w:customStyle="1" w:styleId="Default">
    <w:name w:val="Default"/>
    <w:rsid w:val="004574D0"/>
    <w:pPr>
      <w:autoSpaceDE w:val="0"/>
      <w:autoSpaceDN w:val="0"/>
      <w:adjustRightInd w:val="0"/>
    </w:pPr>
    <w:rPr>
      <w:rFonts w:ascii="Arial" w:eastAsia="Times New Roman" w:hAnsi="Arial" w:cs="Arial"/>
      <w:color w:val="000000"/>
      <w:sz w:val="24"/>
      <w:szCs w:val="24"/>
      <w:lang w:val="es-MX" w:eastAsia="es-MX"/>
    </w:rPr>
  </w:style>
  <w:style w:type="paragraph" w:styleId="ListParagraph">
    <w:name w:val="List Paragraph"/>
    <w:basedOn w:val="Normal"/>
    <w:uiPriority w:val="34"/>
    <w:qFormat/>
    <w:rsid w:val="00794268"/>
    <w:pPr>
      <w:ind w:left="720"/>
      <w:contextualSpacing/>
    </w:pPr>
  </w:style>
  <w:style w:type="character" w:styleId="CommentReference">
    <w:name w:val="annotation reference"/>
    <w:uiPriority w:val="99"/>
    <w:semiHidden/>
    <w:unhideWhenUsed/>
    <w:rsid w:val="006832B3"/>
    <w:rPr>
      <w:sz w:val="16"/>
      <w:szCs w:val="16"/>
      <w:lang w:val="es-MX" w:eastAsia="es-MX"/>
    </w:rPr>
  </w:style>
  <w:style w:type="paragraph" w:styleId="CommentText">
    <w:name w:val="annotation text"/>
    <w:basedOn w:val="Normal"/>
    <w:link w:val="CommentTextChar"/>
    <w:uiPriority w:val="99"/>
    <w:unhideWhenUsed/>
    <w:rsid w:val="006832B3"/>
    <w:rPr>
      <w:sz w:val="20"/>
      <w:szCs w:val="20"/>
    </w:rPr>
  </w:style>
  <w:style w:type="character" w:customStyle="1" w:styleId="CommentTextChar">
    <w:name w:val="Comment Text Char"/>
    <w:link w:val="CommentText"/>
    <w:uiPriority w:val="99"/>
    <w:rsid w:val="006832B3"/>
    <w:rPr>
      <w:rFonts w:ascii="Times New Roman" w:eastAsia="Times New Roman" w:hAnsi="Times New Roman"/>
      <w:lang w:val="es-MX" w:eastAsia="es-MX"/>
    </w:rPr>
  </w:style>
  <w:style w:type="paragraph" w:styleId="CommentSubject">
    <w:name w:val="annotation subject"/>
    <w:basedOn w:val="CommentText"/>
    <w:next w:val="CommentText"/>
    <w:link w:val="CommentSubjectChar"/>
    <w:uiPriority w:val="99"/>
    <w:semiHidden/>
    <w:unhideWhenUsed/>
    <w:rsid w:val="006832B3"/>
    <w:rPr>
      <w:b/>
      <w:bCs/>
    </w:rPr>
  </w:style>
  <w:style w:type="character" w:customStyle="1" w:styleId="CommentSubjectChar">
    <w:name w:val="Comment Subject Char"/>
    <w:link w:val="CommentSubject"/>
    <w:uiPriority w:val="99"/>
    <w:semiHidden/>
    <w:rsid w:val="006832B3"/>
    <w:rPr>
      <w:rFonts w:ascii="Times New Roman" w:eastAsia="Times New Roman" w:hAnsi="Times New Roman"/>
      <w:b/>
      <w:bCs/>
      <w:lang w:val="es-MX" w:eastAsia="es-MX"/>
    </w:rPr>
  </w:style>
  <w:style w:type="character" w:customStyle="1" w:styleId="st1">
    <w:name w:val="st1"/>
    <w:basedOn w:val="DefaultParagraphFont"/>
    <w:rsid w:val="00056239"/>
  </w:style>
  <w:style w:type="character" w:customStyle="1" w:styleId="apple-converted-space">
    <w:name w:val="apple-converted-space"/>
    <w:basedOn w:val="DefaultParagraphFont"/>
    <w:rsid w:val="00781695"/>
  </w:style>
  <w:style w:type="character" w:customStyle="1" w:styleId="ava-rtestyle-body-heading">
    <w:name w:val="ava-rtestyle-body-heading"/>
    <w:basedOn w:val="DefaultParagraphFont"/>
    <w:rsid w:val="004E5A49"/>
  </w:style>
  <w:style w:type="character" w:styleId="PageNumber">
    <w:name w:val="page number"/>
    <w:basedOn w:val="DefaultParagraphFont"/>
    <w:rsid w:val="00084A6B"/>
  </w:style>
  <w:style w:type="paragraph" w:styleId="Revision">
    <w:name w:val="Revision"/>
    <w:hidden/>
    <w:uiPriority w:val="99"/>
    <w:semiHidden/>
    <w:rsid w:val="00BF104B"/>
    <w:rPr>
      <w:rFonts w:ascii="Times New Roman" w:eastAsia="Times New Roman" w:hAnsi="Times New Roman"/>
      <w:sz w:val="24"/>
      <w:szCs w:val="24"/>
      <w:lang w:val="es-MX" w:eastAsia="es-MX"/>
    </w:rPr>
  </w:style>
  <w:style w:type="character" w:customStyle="1" w:styleId="Mention1">
    <w:name w:val="Mention1"/>
    <w:uiPriority w:val="99"/>
    <w:semiHidden/>
    <w:unhideWhenUsed/>
    <w:rsid w:val="008047F9"/>
    <w:rPr>
      <w:color w:val="2B579A"/>
      <w:lang w:val="es-MX" w:eastAsia="es-MX"/>
    </w:rPr>
  </w:style>
  <w:style w:type="paragraph" w:styleId="NoSpacing">
    <w:name w:val="No Spacing"/>
    <w:uiPriority w:val="1"/>
    <w:qFormat/>
    <w:rsid w:val="00393DE4"/>
    <w:rPr>
      <w:rFonts w:cs="Arial"/>
      <w:sz w:val="22"/>
      <w:szCs w:val="22"/>
      <w:lang w:val="es-MX" w:eastAsia="es-MX"/>
    </w:rPr>
  </w:style>
  <w:style w:type="character" w:customStyle="1" w:styleId="Mencionar">
    <w:name w:val="Mencionar"/>
    <w:uiPriority w:val="99"/>
    <w:semiHidden/>
    <w:unhideWhenUsed/>
    <w:rsid w:val="002171EC"/>
    <w:rPr>
      <w:color w:val="2B579A"/>
      <w:lang w:val="es-MX" w:eastAsia="es-MX"/>
    </w:rPr>
  </w:style>
  <w:style w:type="character" w:styleId="Mention">
    <w:name w:val="Mention"/>
    <w:basedOn w:val="DefaultParagraphFont"/>
    <w:uiPriority w:val="99"/>
    <w:semiHidden/>
    <w:unhideWhenUsed/>
    <w:rsid w:val="003879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asg.tech/whitepap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asg.te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can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asg.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1E32D629B4744DAA641CBFBB54D3C6" ma:contentTypeVersion="0" ma:contentTypeDescription="Create a new document." ma:contentTypeScope="" ma:versionID="3c34d94d6d7417687801ebf7eb8cb51e">
  <xsd:schema xmlns:xsd="http://www.w3.org/2001/XMLSchema" xmlns:xs="http://www.w3.org/2001/XMLSchema" xmlns:p="http://schemas.microsoft.com/office/2006/metadata/properties" targetNamespace="http://schemas.microsoft.com/office/2006/metadata/properties" ma:root="true" ma:fieldsID="87daa8068ee9eb49ca321f78f6dfb7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A1C7F-622A-4501-BCBB-3FBA311171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324824A-6CCF-471D-8562-E76608B2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64C7F3-69DE-4E69-A6D2-CE3D8FC2BC7E}">
  <ds:schemaRefs>
    <ds:schemaRef ds:uri="http://schemas.microsoft.com/sharepoint/v3/contenttype/forms"/>
  </ds:schemaRefs>
</ds:datastoreItem>
</file>

<file path=customXml/itemProps4.xml><?xml version="1.0" encoding="utf-8"?>
<ds:datastoreItem xmlns:ds="http://schemas.openxmlformats.org/officeDocument/2006/customXml" ds:itemID="{D1AF8F3A-80D8-48BD-9BF0-7AA6C857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6771</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CMP Technology</Company>
  <LinksUpToDate>false</LinksUpToDate>
  <CharactersWithSpaces>7943</CharactersWithSpaces>
  <SharedDoc>false</SharedDoc>
  <HLinks>
    <vt:vector size="30" baseType="variant">
      <vt:variant>
        <vt:i4>2818124</vt:i4>
      </vt:variant>
      <vt:variant>
        <vt:i4>12</vt:i4>
      </vt:variant>
      <vt:variant>
        <vt:i4>0</vt:i4>
      </vt:variant>
      <vt:variant>
        <vt:i4>5</vt:i4>
      </vt:variant>
      <vt:variant>
        <vt:lpwstr>mailto:anna.ludwig@edelman.com</vt:lpwstr>
      </vt:variant>
      <vt:variant>
        <vt:lpwstr/>
      </vt:variant>
      <vt:variant>
        <vt:i4>5046332</vt:i4>
      </vt:variant>
      <vt:variant>
        <vt:i4>9</vt:i4>
      </vt:variant>
      <vt:variant>
        <vt:i4>0</vt:i4>
      </vt:variant>
      <vt:variant>
        <vt:i4>5</vt:i4>
      </vt:variant>
      <vt:variant>
        <vt:lpwstr>mailto:Andrew.Kloeden@analysysmason.com</vt:lpwstr>
      </vt:variant>
      <vt:variant>
        <vt:lpwstr/>
      </vt:variant>
      <vt:variant>
        <vt:i4>3538990</vt:i4>
      </vt:variant>
      <vt:variant>
        <vt:i4>6</vt:i4>
      </vt:variant>
      <vt:variant>
        <vt:i4>0</vt:i4>
      </vt:variant>
      <vt:variant>
        <vt:i4>5</vt:i4>
      </vt:variant>
      <vt:variant>
        <vt:lpwstr>https://www.icann.org/</vt:lpwstr>
      </vt:variant>
      <vt:variant>
        <vt:lpwstr/>
      </vt:variant>
      <vt:variant>
        <vt:i4>3080293</vt:i4>
      </vt:variant>
      <vt:variant>
        <vt:i4>3</vt:i4>
      </vt:variant>
      <vt:variant>
        <vt:i4>0</vt:i4>
      </vt:variant>
      <vt:variant>
        <vt:i4>5</vt:i4>
      </vt:variant>
      <vt:variant>
        <vt:lpwstr>https://uasg.tech/</vt:lpwstr>
      </vt:variant>
      <vt:variant>
        <vt:lpwstr/>
      </vt:variant>
      <vt:variant>
        <vt:i4>917569</vt:i4>
      </vt:variant>
      <vt:variant>
        <vt:i4>0</vt:i4>
      </vt:variant>
      <vt:variant>
        <vt:i4>0</vt:i4>
      </vt:variant>
      <vt:variant>
        <vt:i4>5</vt:i4>
      </vt:variant>
      <vt:variant>
        <vt:lpwstr>http://www.uasg.tech/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Brookes</dc:creator>
  <cp:keywords/>
  <cp:lastModifiedBy>Ludwig, Anna</cp:lastModifiedBy>
  <cp:revision>4</cp:revision>
  <cp:lastPrinted>2015-09-11T18:06:00Z</cp:lastPrinted>
  <dcterms:created xsi:type="dcterms:W3CDTF">2017-04-10T20:45:00Z</dcterms:created>
  <dcterms:modified xsi:type="dcterms:W3CDTF">2017-04-13T02:57:00Z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0x010100591E32D629B4744DAA641CBFBB54D3C6</vt:lpwstr>
  </property>
</Properties>
</file>