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B79AF" w14:textId="488355E9" w:rsidR="00704C93" w:rsidRDefault="00BA587E" w:rsidP="0000439B">
      <w:pPr>
        <w:contextualSpacing/>
        <w:jc w:val="center"/>
        <w:rPr>
          <w:rFonts w:asciiTheme="minorHAnsi" w:hAnsiTheme="minorHAnsi" w:cstheme="minorHAnsi"/>
          <w:b/>
          <w:bCs/>
        </w:rPr>
      </w:pPr>
      <w:r>
        <w:rPr>
          <w:rFonts w:asciiTheme="minorHAnsi" w:hAnsiTheme="minorHAnsi"/>
          <w:b/>
          <w:bCs/>
        </w:rPr>
        <w:t>#Internet4All autour du globe en 2019 : un récapitulatif du travail de</w:t>
      </w:r>
      <w:r w:rsidR="007B2B5C">
        <w:rPr>
          <w:rFonts w:asciiTheme="minorHAnsi" w:hAnsiTheme="minorHAnsi"/>
          <w:b/>
          <w:bCs/>
        </w:rPr>
        <w:t xml:space="preserve">s </w:t>
      </w:r>
      <w:r>
        <w:rPr>
          <w:rFonts w:asciiTheme="minorHAnsi" w:hAnsiTheme="minorHAnsi"/>
          <w:b/>
          <w:bCs/>
        </w:rPr>
        <w:t>ambassadeur</w:t>
      </w:r>
      <w:r w:rsidR="007B2B5C">
        <w:rPr>
          <w:rFonts w:asciiTheme="minorHAnsi" w:hAnsiTheme="minorHAnsi"/>
          <w:b/>
          <w:bCs/>
        </w:rPr>
        <w:t>s</w:t>
      </w:r>
      <w:r>
        <w:rPr>
          <w:rFonts w:asciiTheme="minorHAnsi" w:hAnsiTheme="minorHAnsi"/>
          <w:b/>
          <w:bCs/>
        </w:rPr>
        <w:t xml:space="preserve"> de l’acceptation universelle</w:t>
      </w:r>
    </w:p>
    <w:p w14:paraId="307D58EC" w14:textId="77777777" w:rsidR="00BA587E" w:rsidRPr="0064209D" w:rsidRDefault="00BA587E" w:rsidP="002C6C47">
      <w:pPr>
        <w:contextualSpacing/>
        <w:rPr>
          <w:rFonts w:asciiTheme="minorHAnsi" w:hAnsiTheme="minorHAnsi" w:cstheme="minorHAnsi"/>
          <w:b/>
          <w:bCs/>
        </w:rPr>
      </w:pPr>
    </w:p>
    <w:p w14:paraId="002CAF66" w14:textId="32802CB2" w:rsidR="00D30375" w:rsidRPr="0064209D" w:rsidRDefault="00704C93" w:rsidP="00DB4C1C">
      <w:pPr>
        <w:contextualSpacing/>
        <w:rPr>
          <w:rFonts w:asciiTheme="minorHAnsi" w:hAnsiTheme="minorHAnsi" w:cstheme="minorHAnsi"/>
        </w:rPr>
      </w:pPr>
      <w:r>
        <w:rPr>
          <w:rFonts w:asciiTheme="minorHAnsi" w:hAnsiTheme="minorHAnsi"/>
        </w:rPr>
        <w:t xml:space="preserve">Par </w:t>
      </w:r>
      <w:bookmarkStart w:id="0" w:name="_Hlk32232951"/>
      <w:proofErr w:type="spellStart"/>
      <w:r>
        <w:rPr>
          <w:rFonts w:asciiTheme="minorHAnsi" w:hAnsiTheme="minorHAnsi"/>
        </w:rPr>
        <w:t>Dušan</w:t>
      </w:r>
      <w:proofErr w:type="spellEnd"/>
      <w:r>
        <w:rPr>
          <w:rFonts w:asciiTheme="minorHAnsi" w:hAnsiTheme="minorHAnsi"/>
        </w:rPr>
        <w:t xml:space="preserve"> </w:t>
      </w:r>
      <w:bookmarkEnd w:id="0"/>
      <w:proofErr w:type="spellStart"/>
      <w:r>
        <w:rPr>
          <w:rFonts w:asciiTheme="minorHAnsi" w:hAnsiTheme="minorHAnsi"/>
        </w:rPr>
        <w:t>Stojičević</w:t>
      </w:r>
      <w:proofErr w:type="spellEnd"/>
      <w:r>
        <w:rPr>
          <w:rFonts w:asciiTheme="minorHAnsi" w:hAnsiTheme="minorHAnsi"/>
        </w:rPr>
        <w:t xml:space="preserve">, vice-président du Groupe directeur sur l’acceptation universelle (UASG) </w:t>
      </w:r>
    </w:p>
    <w:p w14:paraId="4ED390DF" w14:textId="77777777" w:rsidR="00D30375" w:rsidRPr="0064209D" w:rsidRDefault="00D30375" w:rsidP="00DB4C1C">
      <w:pPr>
        <w:contextualSpacing/>
        <w:rPr>
          <w:rFonts w:asciiTheme="minorHAnsi" w:hAnsiTheme="minorHAnsi" w:cstheme="minorHAnsi"/>
        </w:rPr>
      </w:pPr>
    </w:p>
    <w:p w14:paraId="724A67CE" w14:textId="3F589640" w:rsidR="003F13BC" w:rsidRPr="0064209D" w:rsidRDefault="00425987" w:rsidP="00404F64">
      <w:pPr>
        <w:contextualSpacing/>
        <w:rPr>
          <w:rFonts w:asciiTheme="minorHAnsi" w:hAnsiTheme="minorHAnsi" w:cstheme="minorHAnsi"/>
        </w:rPr>
      </w:pPr>
      <w:r>
        <w:rPr>
          <w:rFonts w:asciiTheme="minorHAnsi" w:hAnsiTheme="minorHAnsi"/>
        </w:rPr>
        <w:t xml:space="preserve">L’année 2019 a été chargée et fort productive pour l’UASG. Au cours de celle-ci, nous avons travaillé à sensibiliser les communautés locales du monde entier à l’importance d’un Internet inclusif. En grande partie grâce à nos </w:t>
      </w:r>
      <w:hyperlink r:id="rId11" w:history="1">
        <w:r>
          <w:rPr>
            <w:rStyle w:val="Hyperlink"/>
            <w:rFonts w:asciiTheme="minorHAnsi" w:hAnsiTheme="minorHAnsi"/>
          </w:rPr>
          <w:t>ambassadeurs de l’acceptation universelle (UA)</w:t>
        </w:r>
      </w:hyperlink>
      <w:r>
        <w:rPr>
          <w:rFonts w:asciiTheme="minorHAnsi" w:hAnsiTheme="minorHAnsi"/>
        </w:rPr>
        <w:t xml:space="preserve">, nous avons vu une augmentation des activités et de l’intérêt porté par les entreprises (des entreprises technologiques aux développeurs) aux solutions qui peuvent être mises en place pour relever le défi de l'acceptation universelle. </w:t>
      </w:r>
    </w:p>
    <w:p w14:paraId="7E101016" w14:textId="77777777" w:rsidR="003F13BC" w:rsidRPr="0064209D" w:rsidRDefault="003F13BC" w:rsidP="00404F64">
      <w:pPr>
        <w:contextualSpacing/>
        <w:rPr>
          <w:rFonts w:asciiTheme="minorHAnsi" w:hAnsiTheme="minorHAnsi" w:cstheme="minorHAnsi"/>
        </w:rPr>
      </w:pPr>
    </w:p>
    <w:p w14:paraId="143E648B" w14:textId="3FFF6A92" w:rsidR="003F13BC" w:rsidRPr="0064209D" w:rsidRDefault="00E405AC" w:rsidP="00404F64">
      <w:pPr>
        <w:contextualSpacing/>
        <w:rPr>
          <w:rFonts w:asciiTheme="minorHAnsi" w:hAnsiTheme="minorHAnsi" w:cstheme="minorHAnsi"/>
        </w:rPr>
      </w:pPr>
      <w:r>
        <w:rPr>
          <w:rFonts w:asciiTheme="minorHAnsi" w:hAnsiTheme="minorHAnsi"/>
        </w:rPr>
        <w:t>Tout au long de l’année et dans le monde entier, les ambassadeurs de l’acceptation universelle ont coordonné des ateliers, se sont réunis avec des entreprises technologiques locales et ont assisté à des événements pour aider à promouvoir la mission de l’UASG. Vous trouverez ci-dessous un aperçu des efforts entrepris au cours de ces derniers mois en Chine, en Inde, en Amérique latine et aux Caraïbes (LAC), ainsi qu’en Europe, au Moyen-Orient et en Afrique (EMEA). L’initiative prend de l’ampleur et je suis impatient de voir ce que l’année 2020 nous réserve !</w:t>
      </w:r>
    </w:p>
    <w:p w14:paraId="0B9DDAAD" w14:textId="767B532C" w:rsidR="00B76430" w:rsidRPr="0064209D" w:rsidRDefault="00B76430" w:rsidP="00DB4C1C">
      <w:pPr>
        <w:contextualSpacing/>
        <w:rPr>
          <w:rFonts w:asciiTheme="minorHAnsi" w:hAnsiTheme="minorHAnsi" w:cstheme="minorHAnsi"/>
          <w:b/>
          <w:bCs/>
          <w:color w:val="0070C0"/>
        </w:rPr>
      </w:pPr>
    </w:p>
    <w:p w14:paraId="04258FA5" w14:textId="156B3684" w:rsidR="00CC5DFA" w:rsidRDefault="00AA781C" w:rsidP="00CC5DFA">
      <w:pPr>
        <w:pBdr>
          <w:top w:val="single" w:sz="4" w:space="1" w:color="auto"/>
        </w:pBdr>
        <w:rPr>
          <w:rFonts w:asciiTheme="minorHAnsi" w:hAnsiTheme="minorHAnsi" w:cstheme="minorHAnsi"/>
          <w:b/>
          <w:bCs/>
          <w:caps/>
          <w:color w:val="0070C0"/>
        </w:rPr>
      </w:pPr>
      <w:hyperlink r:id="rId12" w:history="1">
        <w:r w:rsidR="00FC6C3B">
          <w:rPr>
            <w:rStyle w:val="Hyperlink"/>
            <w:rFonts w:asciiTheme="minorHAnsi" w:hAnsiTheme="minorHAnsi"/>
            <w:b/>
            <w:bCs/>
            <w:caps/>
          </w:rPr>
          <w:t>Chine</w:t>
        </w:r>
      </w:hyperlink>
    </w:p>
    <w:p w14:paraId="30046A75" w14:textId="77777777" w:rsidR="00CC5DFA" w:rsidRDefault="00CC5DFA" w:rsidP="00CC5DFA">
      <w:pPr>
        <w:pBdr>
          <w:top w:val="single" w:sz="4" w:space="1" w:color="auto"/>
        </w:pBdr>
        <w:rPr>
          <w:rFonts w:asciiTheme="minorHAnsi" w:hAnsiTheme="minorHAnsi" w:cstheme="minorHAnsi"/>
          <w:b/>
          <w:bCs/>
          <w:caps/>
          <w:color w:val="0070C0"/>
        </w:rPr>
      </w:pPr>
    </w:p>
    <w:tbl>
      <w:tblPr>
        <w:tblStyle w:val="TableGrid"/>
        <w:tblW w:w="9355" w:type="dxa"/>
        <w:tblLook w:val="04A0" w:firstRow="1" w:lastRow="0" w:firstColumn="1" w:lastColumn="0" w:noHBand="0" w:noVBand="1"/>
      </w:tblPr>
      <w:tblGrid>
        <w:gridCol w:w="4677"/>
        <w:gridCol w:w="4678"/>
      </w:tblGrid>
      <w:tr w:rsidR="00CC5DFA" w14:paraId="330AF765" w14:textId="77777777" w:rsidTr="00CC5DFA">
        <w:trPr>
          <w:trHeight w:val="1961"/>
        </w:trPr>
        <w:tc>
          <w:tcPr>
            <w:tcW w:w="4677" w:type="dxa"/>
            <w:tcBorders>
              <w:top w:val="single" w:sz="4" w:space="0" w:color="auto"/>
              <w:left w:val="single" w:sz="4" w:space="0" w:color="auto"/>
              <w:bottom w:val="single" w:sz="4" w:space="0" w:color="auto"/>
              <w:right w:val="nil"/>
            </w:tcBorders>
          </w:tcPr>
          <w:p w14:paraId="3474E937" w14:textId="77777777" w:rsidR="00CC5DFA" w:rsidRDefault="00CC5DFA">
            <w:pPr>
              <w:rPr>
                <w:rFonts w:asciiTheme="minorHAnsi" w:hAnsiTheme="minorHAnsi" w:cstheme="minorHAnsi"/>
                <w:b/>
                <w:bCs/>
              </w:rPr>
            </w:pPr>
            <w:r>
              <w:rPr>
                <w:rFonts w:asciiTheme="minorHAnsi" w:hAnsiTheme="minorHAnsi"/>
                <w:b/>
                <w:bCs/>
              </w:rPr>
              <w:t xml:space="preserve">Ambassadeur de l’acceptation universelle, Beijing </w:t>
            </w:r>
          </w:p>
          <w:p w14:paraId="0423AD3D" w14:textId="35738E61" w:rsidR="00CC5DFA" w:rsidRDefault="00CC5DFA">
            <w:pPr>
              <w:rPr>
                <w:rFonts w:asciiTheme="minorHAnsi" w:hAnsiTheme="minorHAnsi" w:cstheme="minorHAnsi"/>
                <w:b/>
                <w:bCs/>
              </w:rPr>
            </w:pPr>
            <w:r>
              <w:rPr>
                <w:noProof/>
              </w:rPr>
              <w:drawing>
                <wp:anchor distT="0" distB="0" distL="114300" distR="114300" simplePos="0" relativeHeight="251661312" behindDoc="1" locked="0" layoutInCell="1" allowOverlap="1" wp14:anchorId="388E4037" wp14:editId="7F387F2B">
                  <wp:simplePos x="0" y="0"/>
                  <wp:positionH relativeFrom="column">
                    <wp:posOffset>9525</wp:posOffset>
                  </wp:positionH>
                  <wp:positionV relativeFrom="paragraph">
                    <wp:posOffset>24765</wp:posOffset>
                  </wp:positionV>
                  <wp:extent cx="916305" cy="1031240"/>
                  <wp:effectExtent l="0" t="0" r="0" b="0"/>
                  <wp:wrapTight wrapText="bothSides">
                    <wp:wrapPolygon edited="0">
                      <wp:start x="0" y="0"/>
                      <wp:lineTo x="0" y="21148"/>
                      <wp:lineTo x="21106" y="21148"/>
                      <wp:lineTo x="2110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6305" cy="103124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Theme="minorHAnsi" w:hAnsiTheme="minorHAnsi"/>
                <w:b/>
                <w:bCs/>
              </w:rPr>
              <w:t>Yangyi</w:t>
            </w:r>
            <w:proofErr w:type="spellEnd"/>
            <w:r>
              <w:rPr>
                <w:rFonts w:asciiTheme="minorHAnsi" w:hAnsiTheme="minorHAnsi"/>
                <w:b/>
                <w:bCs/>
              </w:rPr>
              <w:t xml:space="preserve"> Wu (Walter Wu), </w:t>
            </w:r>
            <w:proofErr w:type="spellStart"/>
            <w:r>
              <w:rPr>
                <w:rFonts w:asciiTheme="minorHAnsi" w:hAnsiTheme="minorHAnsi"/>
                <w:i/>
                <w:iCs/>
              </w:rPr>
              <w:t>商标</w:t>
            </w:r>
            <w:proofErr w:type="spellEnd"/>
            <w:r>
              <w:rPr>
                <w:rFonts w:asciiTheme="minorHAnsi" w:hAnsiTheme="minorHAnsi"/>
                <w:i/>
                <w:iCs/>
              </w:rPr>
              <w:t xml:space="preserve"> (.</w:t>
            </w:r>
            <w:proofErr w:type="spellStart"/>
            <w:r>
              <w:rPr>
                <w:rFonts w:asciiTheme="minorHAnsi" w:hAnsiTheme="minorHAnsi"/>
                <w:i/>
                <w:iCs/>
              </w:rPr>
              <w:t>trademark</w:t>
            </w:r>
            <w:proofErr w:type="spellEnd"/>
            <w:r>
              <w:rPr>
                <w:rFonts w:asciiTheme="minorHAnsi" w:hAnsiTheme="minorHAnsi"/>
                <w:i/>
                <w:iCs/>
              </w:rPr>
              <w:t xml:space="preserve">), Internet </w:t>
            </w:r>
            <w:proofErr w:type="spellStart"/>
            <w:r>
              <w:rPr>
                <w:rFonts w:asciiTheme="minorHAnsi" w:hAnsiTheme="minorHAnsi"/>
                <w:i/>
                <w:iCs/>
              </w:rPr>
              <w:t>DotTrademark</w:t>
            </w:r>
            <w:proofErr w:type="spellEnd"/>
            <w:r>
              <w:rPr>
                <w:rFonts w:asciiTheme="minorHAnsi" w:hAnsiTheme="minorHAnsi"/>
                <w:i/>
                <w:iCs/>
              </w:rPr>
              <w:t xml:space="preserve"> </w:t>
            </w:r>
            <w:proofErr w:type="spellStart"/>
            <w:r>
              <w:rPr>
                <w:rFonts w:asciiTheme="minorHAnsi" w:hAnsiTheme="minorHAnsi"/>
                <w:i/>
                <w:iCs/>
              </w:rPr>
              <w:t>Organization</w:t>
            </w:r>
            <w:proofErr w:type="spellEnd"/>
            <w:r>
              <w:rPr>
                <w:rFonts w:asciiTheme="minorHAnsi" w:hAnsiTheme="minorHAnsi"/>
                <w:i/>
                <w:iCs/>
              </w:rPr>
              <w:t xml:space="preserve"> Limited</w:t>
            </w:r>
          </w:p>
          <w:p w14:paraId="67B9B0DC" w14:textId="77777777" w:rsidR="00CC5DFA" w:rsidRDefault="00CC5DFA">
            <w:pPr>
              <w:rPr>
                <w:rFonts w:asciiTheme="minorHAnsi" w:hAnsiTheme="minorHAnsi" w:cstheme="minorHAnsi"/>
                <w:i/>
                <w:iCs/>
              </w:rPr>
            </w:pPr>
          </w:p>
        </w:tc>
        <w:tc>
          <w:tcPr>
            <w:tcW w:w="4678" w:type="dxa"/>
            <w:tcBorders>
              <w:top w:val="single" w:sz="4" w:space="0" w:color="auto"/>
              <w:left w:val="nil"/>
              <w:bottom w:val="single" w:sz="4" w:space="0" w:color="auto"/>
              <w:right w:val="single" w:sz="4" w:space="0" w:color="auto"/>
            </w:tcBorders>
          </w:tcPr>
          <w:p w14:paraId="59C2CE7F" w14:textId="77777777" w:rsidR="00CC5DFA" w:rsidRDefault="00CC5DFA">
            <w:pPr>
              <w:rPr>
                <w:rFonts w:asciiTheme="minorHAnsi" w:hAnsiTheme="minorHAnsi" w:cstheme="minorHAnsi"/>
                <w:i/>
                <w:iCs/>
              </w:rPr>
            </w:pPr>
          </w:p>
          <w:p w14:paraId="2178D187" w14:textId="70A032B2" w:rsidR="00CC5DFA" w:rsidRDefault="00CC5DFA">
            <w:pPr>
              <w:rPr>
                <w:rFonts w:asciiTheme="minorHAnsi" w:hAnsiTheme="minorHAnsi" w:cstheme="minorHAnsi"/>
                <w:i/>
                <w:iCs/>
              </w:rPr>
            </w:pPr>
            <w:r>
              <w:rPr>
                <w:noProof/>
              </w:rPr>
              <w:drawing>
                <wp:anchor distT="0" distB="0" distL="114300" distR="114300" simplePos="0" relativeHeight="251662336" behindDoc="1" locked="0" layoutInCell="1" allowOverlap="1" wp14:anchorId="444250C7" wp14:editId="2CDE8BA6">
                  <wp:simplePos x="0" y="0"/>
                  <wp:positionH relativeFrom="column">
                    <wp:posOffset>5715</wp:posOffset>
                  </wp:positionH>
                  <wp:positionV relativeFrom="paragraph">
                    <wp:posOffset>26670</wp:posOffset>
                  </wp:positionV>
                  <wp:extent cx="916305" cy="1030605"/>
                  <wp:effectExtent l="0" t="0" r="0" b="0"/>
                  <wp:wrapTight wrapText="bothSides">
                    <wp:wrapPolygon edited="0">
                      <wp:start x="0" y="0"/>
                      <wp:lineTo x="0" y="21161"/>
                      <wp:lineTo x="21106" y="21161"/>
                      <wp:lineTo x="21106" y="0"/>
                      <wp:lineTo x="0" y="0"/>
                    </wp:wrapPolygon>
                  </wp:wrapTight>
                  <wp:docPr id="18" name="Picture 18" descr="Zhijiang L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hijiang Li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6305" cy="103060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Theme="minorHAnsi" w:hAnsiTheme="minorHAnsi"/>
                <w:b/>
                <w:bCs/>
              </w:rPr>
              <w:t>Zhijiang</w:t>
            </w:r>
            <w:proofErr w:type="spellEnd"/>
            <w:r>
              <w:rPr>
                <w:rFonts w:asciiTheme="minorHAnsi" w:hAnsiTheme="minorHAnsi"/>
                <w:b/>
                <w:bCs/>
              </w:rPr>
              <w:t xml:space="preserve"> Liu, </w:t>
            </w:r>
            <w:r>
              <w:rPr>
                <w:rFonts w:asciiTheme="minorHAnsi" w:hAnsiTheme="minorHAnsi"/>
                <w:i/>
                <w:iCs/>
              </w:rPr>
              <w:t>KNET Co., Ltd; Centre de recherche technique sur le système des noms de domaine de l’Internet (ZDNS Co., Ltd.); Comité des services aux PME de l’Internet Society de Chine (ISCSME)</w:t>
            </w:r>
          </w:p>
        </w:tc>
      </w:tr>
      <w:tr w:rsidR="00CC5DFA" w14:paraId="775CFE8B" w14:textId="77777777" w:rsidTr="00CC5DFA">
        <w:tc>
          <w:tcPr>
            <w:tcW w:w="9355" w:type="dxa"/>
            <w:gridSpan w:val="2"/>
            <w:tcBorders>
              <w:top w:val="single" w:sz="4" w:space="0" w:color="auto"/>
              <w:left w:val="single" w:sz="4" w:space="0" w:color="auto"/>
              <w:bottom w:val="single" w:sz="4" w:space="0" w:color="auto"/>
              <w:right w:val="single" w:sz="4" w:space="0" w:color="auto"/>
            </w:tcBorders>
            <w:hideMark/>
          </w:tcPr>
          <w:p w14:paraId="46C19EE1" w14:textId="77777777" w:rsidR="00CC5DFA" w:rsidRDefault="00CC5DFA">
            <w:pPr>
              <w:rPr>
                <w:rFonts w:asciiTheme="minorHAnsi" w:hAnsiTheme="minorHAnsi" w:cstheme="minorHAnsi"/>
                <w:b/>
                <w:bCs/>
              </w:rPr>
            </w:pPr>
            <w:r>
              <w:rPr>
                <w:rFonts w:asciiTheme="minorHAnsi" w:hAnsiTheme="minorHAnsi"/>
                <w:b/>
                <w:bCs/>
              </w:rPr>
              <w:t xml:space="preserve">Ambassadeur de l’acceptation universelle, Guangzhou </w:t>
            </w:r>
          </w:p>
          <w:p w14:paraId="0CF8F8A1" w14:textId="2D8F2095" w:rsidR="00CC5DFA" w:rsidRDefault="00CC5DFA">
            <w:pPr>
              <w:rPr>
                <w:rFonts w:asciiTheme="minorHAnsi" w:hAnsiTheme="minorHAnsi" w:cstheme="minorHAnsi"/>
                <w:b/>
                <w:bCs/>
              </w:rPr>
            </w:pPr>
            <w:r>
              <w:rPr>
                <w:noProof/>
              </w:rPr>
              <w:drawing>
                <wp:anchor distT="0" distB="0" distL="114300" distR="114300" simplePos="0" relativeHeight="251660288" behindDoc="1" locked="0" layoutInCell="1" allowOverlap="1" wp14:anchorId="3F21B11E" wp14:editId="03068E56">
                  <wp:simplePos x="0" y="0"/>
                  <wp:positionH relativeFrom="column">
                    <wp:posOffset>-3175</wp:posOffset>
                  </wp:positionH>
                  <wp:positionV relativeFrom="paragraph">
                    <wp:posOffset>13970</wp:posOffset>
                  </wp:positionV>
                  <wp:extent cx="914400" cy="1028065"/>
                  <wp:effectExtent l="0" t="0" r="0" b="635"/>
                  <wp:wrapTight wrapText="bothSides">
                    <wp:wrapPolygon edited="0">
                      <wp:start x="0" y="0"/>
                      <wp:lineTo x="0" y="21213"/>
                      <wp:lineTo x="21150" y="21213"/>
                      <wp:lineTo x="21150" y="0"/>
                      <wp:lineTo x="0" y="0"/>
                    </wp:wrapPolygon>
                  </wp:wrapTight>
                  <wp:docPr id="17" name="Picture 17" descr="Xiucheng Wu (Marvin W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Xiucheng Wu (Marvin Wo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1028065"/>
                          </a:xfrm>
                          <a:prstGeom prst="rect">
                            <a:avLst/>
                          </a:prstGeom>
                          <a:noFill/>
                        </pic:spPr>
                      </pic:pic>
                    </a:graphicData>
                  </a:graphic>
                  <wp14:sizeRelH relativeFrom="margin">
                    <wp14:pctWidth>0</wp14:pctWidth>
                  </wp14:sizeRelH>
                  <wp14:sizeRelV relativeFrom="margin">
                    <wp14:pctHeight>0</wp14:pctHeight>
                  </wp14:sizeRelV>
                </wp:anchor>
              </w:drawing>
            </w:r>
          </w:p>
          <w:p w14:paraId="4666F8A0" w14:textId="77777777" w:rsidR="00CC5DFA" w:rsidRDefault="00CC5DFA">
            <w:pPr>
              <w:tabs>
                <w:tab w:val="left" w:pos="4919"/>
              </w:tabs>
              <w:rPr>
                <w:rFonts w:asciiTheme="minorHAnsi" w:hAnsiTheme="minorHAnsi" w:cstheme="minorHAnsi"/>
                <w:b/>
                <w:bCs/>
              </w:rPr>
            </w:pPr>
            <w:proofErr w:type="spellStart"/>
            <w:r>
              <w:rPr>
                <w:rFonts w:asciiTheme="minorHAnsi" w:hAnsiTheme="minorHAnsi"/>
                <w:b/>
                <w:bCs/>
              </w:rPr>
              <w:t>Xiucheng</w:t>
            </w:r>
            <w:proofErr w:type="spellEnd"/>
            <w:r>
              <w:rPr>
                <w:rFonts w:asciiTheme="minorHAnsi" w:hAnsiTheme="minorHAnsi"/>
                <w:b/>
                <w:bCs/>
              </w:rPr>
              <w:t xml:space="preserve"> Wu (Marvin </w:t>
            </w:r>
            <w:proofErr w:type="spellStart"/>
            <w:r>
              <w:rPr>
                <w:rFonts w:asciiTheme="minorHAnsi" w:hAnsiTheme="minorHAnsi"/>
                <w:b/>
                <w:bCs/>
              </w:rPr>
              <w:t>Woo</w:t>
            </w:r>
            <w:proofErr w:type="spellEnd"/>
            <w:r>
              <w:rPr>
                <w:rFonts w:asciiTheme="minorHAnsi" w:hAnsiTheme="minorHAnsi"/>
                <w:b/>
                <w:bCs/>
              </w:rPr>
              <w:t>)</w:t>
            </w:r>
            <w:r>
              <w:rPr>
                <w:rFonts w:asciiTheme="minorHAnsi" w:hAnsiTheme="minorHAnsi"/>
                <w:i/>
                <w:iCs/>
              </w:rPr>
              <w:t xml:space="preserve">, </w:t>
            </w:r>
            <w:proofErr w:type="spellStart"/>
            <w:r>
              <w:rPr>
                <w:rFonts w:asciiTheme="minorHAnsi" w:hAnsiTheme="minorHAnsi"/>
                <w:i/>
                <w:iCs/>
              </w:rPr>
              <w:t>Coremail</w:t>
            </w:r>
            <w:proofErr w:type="spellEnd"/>
            <w:r>
              <w:rPr>
                <w:rFonts w:asciiTheme="minorHAnsi" w:hAnsiTheme="minorHAnsi"/>
              </w:rPr>
              <w:t xml:space="preserve"> </w:t>
            </w:r>
            <w:r>
              <w:rPr>
                <w:rFonts w:asciiTheme="minorHAnsi" w:hAnsiTheme="minorHAnsi"/>
              </w:rPr>
              <w:tab/>
            </w:r>
          </w:p>
        </w:tc>
      </w:tr>
    </w:tbl>
    <w:p w14:paraId="459E1454" w14:textId="77777777" w:rsidR="00CC5DFA" w:rsidRDefault="00CC5DFA" w:rsidP="00CC5DFA">
      <w:pPr>
        <w:rPr>
          <w:rFonts w:asciiTheme="minorHAnsi" w:hAnsiTheme="minorHAnsi" w:cstheme="minorHAnsi"/>
          <w:b/>
          <w:bCs/>
        </w:rPr>
      </w:pPr>
    </w:p>
    <w:p w14:paraId="5C7EC1D7" w14:textId="583072D3" w:rsidR="00CC5DFA" w:rsidRDefault="007B2B5C" w:rsidP="00CC5DFA">
      <w:pPr>
        <w:rPr>
          <w:rFonts w:asciiTheme="minorHAnsi" w:hAnsiTheme="minorHAnsi" w:cstheme="minorHAnsi"/>
        </w:rPr>
      </w:pPr>
      <w:r>
        <w:rPr>
          <w:rFonts w:asciiTheme="minorHAnsi" w:hAnsiTheme="minorHAnsi"/>
        </w:rPr>
        <w:t xml:space="preserve">Au cours de </w:t>
      </w:r>
      <w:proofErr w:type="spellStart"/>
      <w:r>
        <w:rPr>
          <w:rFonts w:asciiTheme="minorHAnsi" w:hAnsiTheme="minorHAnsi"/>
        </w:rPr>
        <w:t>c</w:t>
      </w:r>
      <w:r w:rsidR="00CC5DFA">
        <w:rPr>
          <w:rFonts w:asciiTheme="minorHAnsi" w:hAnsiTheme="minorHAnsi"/>
        </w:rPr>
        <w:t xml:space="preserve">es </w:t>
      </w:r>
      <w:proofErr w:type="spellEnd"/>
      <w:r w:rsidR="00CC5DFA">
        <w:rPr>
          <w:rFonts w:asciiTheme="minorHAnsi" w:hAnsiTheme="minorHAnsi"/>
        </w:rPr>
        <w:t xml:space="preserve">derniers mois, les ambassadeurs de l’acceptation universelle </w:t>
      </w:r>
      <w:r>
        <w:rPr>
          <w:rFonts w:asciiTheme="minorHAnsi" w:hAnsiTheme="minorHAnsi"/>
        </w:rPr>
        <w:t>en</w:t>
      </w:r>
      <w:r w:rsidR="00CC5DFA">
        <w:rPr>
          <w:rFonts w:asciiTheme="minorHAnsi" w:hAnsiTheme="minorHAnsi"/>
        </w:rPr>
        <w:t xml:space="preserve"> Chine ont rencontré</w:t>
      </w:r>
      <w:r w:rsidR="00CC5DFA">
        <w:rPr>
          <w:rFonts w:asciiTheme="minorHAnsi" w:hAnsiTheme="minorHAnsi"/>
          <w:b/>
        </w:rPr>
        <w:t xml:space="preserve"> l’Internet Society de Chine (ISC)</w:t>
      </w:r>
      <w:r w:rsidR="00CC5DFA">
        <w:rPr>
          <w:rFonts w:asciiTheme="minorHAnsi" w:hAnsiTheme="minorHAnsi"/>
        </w:rPr>
        <w:t xml:space="preserve"> pour aider la communauté chinoise </w:t>
      </w:r>
      <w:hyperlink r:id="rId16" w:history="1">
        <w:r w:rsidR="00CC5DFA">
          <w:rPr>
            <w:rStyle w:val="Hyperlink"/>
            <w:rFonts w:asciiTheme="minorHAnsi" w:hAnsiTheme="minorHAnsi"/>
          </w:rPr>
          <w:t>à mettre en place</w:t>
        </w:r>
      </w:hyperlink>
      <w:r w:rsidR="00CC5DFA">
        <w:rPr>
          <w:rFonts w:asciiTheme="minorHAnsi" w:hAnsiTheme="minorHAnsi"/>
        </w:rPr>
        <w:t xml:space="preserve"> l’Initiative chinoise sur les noms de domaine (CDNI). L’objectif de la CDNI est </w:t>
      </w:r>
      <w:r>
        <w:rPr>
          <w:rFonts w:asciiTheme="minorHAnsi" w:hAnsiTheme="minorHAnsi"/>
        </w:rPr>
        <w:t>de s</w:t>
      </w:r>
      <w:r w:rsidR="00CC5DFA">
        <w:rPr>
          <w:rFonts w:asciiTheme="minorHAnsi" w:hAnsiTheme="minorHAnsi"/>
        </w:rPr>
        <w:t>’assurer que les nouveaux domaines génériques de premier niveau (</w:t>
      </w:r>
      <w:proofErr w:type="spellStart"/>
      <w:r w:rsidR="00CC5DFA">
        <w:rPr>
          <w:rFonts w:asciiTheme="minorHAnsi" w:hAnsiTheme="minorHAnsi"/>
        </w:rPr>
        <w:t>gTLD</w:t>
      </w:r>
      <w:proofErr w:type="spellEnd"/>
      <w:r w:rsidR="00CC5DFA">
        <w:rPr>
          <w:rFonts w:asciiTheme="minorHAnsi" w:hAnsiTheme="minorHAnsi"/>
        </w:rPr>
        <w:t xml:space="preserve">), en particulier les noms de domaine internationalisés chinois (IDN), soient correctement reconnus, affichés et acceptés par les navigateurs Web, les fournisseurs de services de messagerie, les moteurs de recherche, les applications de messagerie, etc. La réunion inaugurale de la CDNI a eu lieu le 9 janvier 2020, et les ambassadeurs de l’acceptation universelle se trouvent parmi les co-fondateurs. </w:t>
      </w:r>
    </w:p>
    <w:p w14:paraId="05DF4175" w14:textId="77777777" w:rsidR="00CC5DFA" w:rsidRDefault="00CC5DFA" w:rsidP="00CC5DFA">
      <w:pPr>
        <w:rPr>
          <w:rFonts w:asciiTheme="minorHAnsi" w:hAnsiTheme="minorHAnsi" w:cstheme="minorHAnsi"/>
        </w:rPr>
      </w:pPr>
    </w:p>
    <w:p w14:paraId="60DECBA4" w14:textId="5C39A92D" w:rsidR="00CC5DFA" w:rsidRDefault="00CC5DFA" w:rsidP="00CC5DFA">
      <w:pPr>
        <w:rPr>
          <w:rFonts w:asciiTheme="minorHAnsi" w:hAnsiTheme="minorHAnsi" w:cstheme="minorHAnsi"/>
        </w:rPr>
      </w:pPr>
      <w:r>
        <w:rPr>
          <w:rFonts w:asciiTheme="minorHAnsi" w:hAnsiTheme="minorHAnsi"/>
        </w:rPr>
        <w:t xml:space="preserve">Outre le lancement de cette initiative, les ambassadeurs de l’acceptation universelle, </w:t>
      </w:r>
      <w:proofErr w:type="spellStart"/>
      <w:r>
        <w:rPr>
          <w:rFonts w:asciiTheme="minorHAnsi" w:hAnsiTheme="minorHAnsi"/>
        </w:rPr>
        <w:t>Yangyi</w:t>
      </w:r>
      <w:proofErr w:type="spellEnd"/>
      <w:r>
        <w:rPr>
          <w:rFonts w:asciiTheme="minorHAnsi" w:hAnsiTheme="minorHAnsi"/>
        </w:rPr>
        <w:t xml:space="preserve"> Wu et </w:t>
      </w:r>
      <w:proofErr w:type="spellStart"/>
      <w:r>
        <w:rPr>
          <w:rFonts w:asciiTheme="minorHAnsi" w:hAnsiTheme="minorHAnsi"/>
        </w:rPr>
        <w:t>Zhijiang</w:t>
      </w:r>
      <w:proofErr w:type="spellEnd"/>
      <w:r>
        <w:rPr>
          <w:rFonts w:asciiTheme="minorHAnsi" w:hAnsiTheme="minorHAnsi"/>
        </w:rPr>
        <w:t xml:space="preserve"> Liu, ainsi que d’autres co-fondateurs de la CDNI, ont visité des sociétés Internet, dont </w:t>
      </w:r>
      <w:proofErr w:type="spellStart"/>
      <w:r>
        <w:rPr>
          <w:rFonts w:asciiTheme="minorHAnsi" w:hAnsiTheme="minorHAnsi"/>
          <w:b/>
        </w:rPr>
        <w:t>Sogou</w:t>
      </w:r>
      <w:proofErr w:type="spellEnd"/>
      <w:r>
        <w:rPr>
          <w:rFonts w:asciiTheme="minorHAnsi" w:hAnsiTheme="minorHAnsi"/>
        </w:rPr>
        <w:t xml:space="preserve"> et </w:t>
      </w:r>
      <w:proofErr w:type="spellStart"/>
      <w:r>
        <w:rPr>
          <w:rFonts w:asciiTheme="minorHAnsi" w:hAnsiTheme="minorHAnsi"/>
          <w:b/>
        </w:rPr>
        <w:lastRenderedPageBreak/>
        <w:t>Baidu</w:t>
      </w:r>
      <w:proofErr w:type="spellEnd"/>
      <w:r>
        <w:rPr>
          <w:rFonts w:asciiTheme="minorHAnsi" w:hAnsiTheme="minorHAnsi"/>
        </w:rPr>
        <w:t xml:space="preserve">. Au cours de leurs visites, ils ont rappelé le contexte des problèmes liés à l’acceptation universelle et suggéré des moyens pour que les produits prennent en charge des expériences Internet multilingues, y compris la résolution des IDN </w:t>
      </w:r>
      <w:r w:rsidR="007B2B5C">
        <w:rPr>
          <w:rFonts w:asciiTheme="minorHAnsi" w:hAnsiTheme="minorHAnsi"/>
        </w:rPr>
        <w:t>par</w:t>
      </w:r>
      <w:r>
        <w:rPr>
          <w:rFonts w:asciiTheme="minorHAnsi" w:hAnsiTheme="minorHAnsi"/>
        </w:rPr>
        <w:t xml:space="preserve"> les navigateurs. </w:t>
      </w:r>
    </w:p>
    <w:p w14:paraId="5E373DE0" w14:textId="77777777" w:rsidR="00CC5DFA" w:rsidRDefault="00CC5DFA" w:rsidP="00CC5DFA">
      <w:pPr>
        <w:rPr>
          <w:rFonts w:asciiTheme="minorHAnsi" w:hAnsiTheme="minorHAnsi" w:cstheme="minorHAnsi"/>
        </w:rPr>
      </w:pPr>
    </w:p>
    <w:p w14:paraId="084D986A" w14:textId="590E2E55" w:rsidR="00CC5DFA" w:rsidRDefault="00CC5DFA" w:rsidP="00CC5DFA">
      <w:pPr>
        <w:rPr>
          <w:rFonts w:asciiTheme="minorHAnsi" w:hAnsiTheme="minorHAnsi" w:cstheme="minorHAnsi"/>
        </w:rPr>
      </w:pPr>
      <w:r>
        <w:rPr>
          <w:noProof/>
        </w:rPr>
        <w:drawing>
          <wp:anchor distT="0" distB="0" distL="114300" distR="114300" simplePos="0" relativeHeight="251659264" behindDoc="1" locked="0" layoutInCell="1" allowOverlap="1" wp14:anchorId="0A94A90A" wp14:editId="2054A7B2">
            <wp:simplePos x="0" y="0"/>
            <wp:positionH relativeFrom="column">
              <wp:posOffset>13335</wp:posOffset>
            </wp:positionH>
            <wp:positionV relativeFrom="paragraph">
              <wp:posOffset>40640</wp:posOffset>
            </wp:positionV>
            <wp:extent cx="1976755" cy="1483360"/>
            <wp:effectExtent l="0" t="0" r="4445" b="2540"/>
            <wp:wrapTight wrapText="bothSides">
              <wp:wrapPolygon edited="0">
                <wp:start x="0" y="0"/>
                <wp:lineTo x="0" y="21360"/>
                <wp:lineTo x="21440" y="21360"/>
                <wp:lineTo x="2144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6755" cy="148336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rPr>
        <w:t xml:space="preserve">En décembre, </w:t>
      </w:r>
      <w:proofErr w:type="spellStart"/>
      <w:r>
        <w:rPr>
          <w:rFonts w:asciiTheme="minorHAnsi" w:hAnsiTheme="minorHAnsi"/>
        </w:rPr>
        <w:t>XiuCheng</w:t>
      </w:r>
      <w:proofErr w:type="spellEnd"/>
      <w:r>
        <w:rPr>
          <w:rFonts w:asciiTheme="minorHAnsi" w:hAnsiTheme="minorHAnsi"/>
        </w:rPr>
        <w:t xml:space="preserve"> Wu a pris la parole lors d’un événement à Guizhou, en Chine, où l’</w:t>
      </w:r>
      <w:hyperlink r:id="rId18" w:history="1">
        <w:r>
          <w:rPr>
            <w:rStyle w:val="Hyperlink"/>
            <w:rFonts w:asciiTheme="minorHAnsi" w:hAnsiTheme="minorHAnsi"/>
          </w:rPr>
          <w:t>instance miroir du serveur racine et le nom de domaine national de premier niveau de la province</w:t>
        </w:r>
      </w:hyperlink>
      <w:r>
        <w:rPr>
          <w:rFonts w:asciiTheme="minorHAnsi" w:hAnsiTheme="minorHAnsi"/>
        </w:rPr>
        <w:t xml:space="preserve"> ont été annoncés. L’instance du serveur racine convertit les adresses IP (Protocole Internet) en domaines de pages Web. Les deux sont destinés à améliorer la vitesse et la sécurité du système des noms de domaine Internet à Guizhou et dans les régions centrales et occidentales de la Chine. </w:t>
      </w:r>
      <w:proofErr w:type="spellStart"/>
      <w:r>
        <w:rPr>
          <w:rFonts w:asciiTheme="minorHAnsi" w:hAnsiTheme="minorHAnsi"/>
        </w:rPr>
        <w:t>XiuCheng</w:t>
      </w:r>
      <w:proofErr w:type="spellEnd"/>
      <w:r>
        <w:rPr>
          <w:rFonts w:asciiTheme="minorHAnsi" w:hAnsiTheme="minorHAnsi"/>
        </w:rPr>
        <w:t xml:space="preserve"> a profité de sa visite pour </w:t>
      </w:r>
      <w:r w:rsidR="006C5538" w:rsidRPr="006C5538">
        <w:rPr>
          <w:rFonts w:asciiTheme="minorHAnsi" w:hAnsiTheme="minorHAnsi"/>
        </w:rPr>
        <w:t>introdui</w:t>
      </w:r>
      <w:r w:rsidR="006C5538">
        <w:rPr>
          <w:rFonts w:asciiTheme="minorHAnsi" w:hAnsiTheme="minorHAnsi"/>
        </w:rPr>
        <w:t>re</w:t>
      </w:r>
      <w:r>
        <w:rPr>
          <w:rFonts w:asciiTheme="minorHAnsi" w:hAnsiTheme="minorHAnsi"/>
        </w:rPr>
        <w:t xml:space="preserve"> le nom de domaine et </w:t>
      </w:r>
      <w:r w:rsidR="006C5538">
        <w:rPr>
          <w:rFonts w:asciiTheme="minorHAnsi" w:hAnsiTheme="minorHAnsi"/>
        </w:rPr>
        <w:t>l’</w:t>
      </w:r>
      <w:r>
        <w:rPr>
          <w:rFonts w:asciiTheme="minorHAnsi" w:hAnsiTheme="minorHAnsi"/>
        </w:rPr>
        <w:t xml:space="preserve">adresse électronique chinois. </w:t>
      </w:r>
    </w:p>
    <w:p w14:paraId="17539C03" w14:textId="0527EF09" w:rsidR="00D33CC8" w:rsidRDefault="00D33CC8" w:rsidP="00DB4C1C">
      <w:pPr>
        <w:rPr>
          <w:rFonts w:asciiTheme="minorHAnsi" w:hAnsiTheme="minorHAnsi" w:cstheme="minorHAnsi"/>
          <w:b/>
          <w:bCs/>
          <w:color w:val="0070C0"/>
        </w:rPr>
      </w:pPr>
    </w:p>
    <w:p w14:paraId="6809E30A" w14:textId="77777777" w:rsidR="004B70CE" w:rsidRPr="0064209D" w:rsidRDefault="004B70CE" w:rsidP="00DB4C1C">
      <w:pPr>
        <w:rPr>
          <w:rFonts w:asciiTheme="minorHAnsi" w:hAnsiTheme="minorHAnsi" w:cstheme="minorHAnsi"/>
          <w:b/>
          <w:bCs/>
          <w:color w:val="0070C0"/>
        </w:rPr>
      </w:pPr>
    </w:p>
    <w:p w14:paraId="0DD18A8B" w14:textId="77777777" w:rsidR="000F2003" w:rsidRDefault="00AA781C" w:rsidP="000F2003">
      <w:pPr>
        <w:pBdr>
          <w:top w:val="single" w:sz="4" w:space="1" w:color="auto"/>
        </w:pBdr>
        <w:rPr>
          <w:rFonts w:asciiTheme="minorHAnsi" w:hAnsiTheme="minorHAnsi" w:cstheme="minorHAnsi"/>
          <w:b/>
          <w:bCs/>
          <w:color w:val="0070C0"/>
        </w:rPr>
      </w:pPr>
      <w:hyperlink r:id="rId19" w:history="1">
        <w:r w:rsidR="00FC6C3B">
          <w:rPr>
            <w:rStyle w:val="Hyperlink"/>
            <w:rFonts w:asciiTheme="minorHAnsi" w:hAnsiTheme="minorHAnsi"/>
            <w:b/>
            <w:bCs/>
          </w:rPr>
          <w:t>INDE</w:t>
        </w:r>
      </w:hyperlink>
    </w:p>
    <w:p w14:paraId="3ABCB0F1" w14:textId="45A31B2B" w:rsidR="000F2003" w:rsidRDefault="000F2003" w:rsidP="000F2003">
      <w:pPr>
        <w:rPr>
          <w:rFonts w:asciiTheme="minorHAnsi" w:hAnsiTheme="minorHAnsi" w:cstheme="minorHAnsi"/>
          <w:b/>
          <w:bCs/>
        </w:rPr>
      </w:pPr>
      <w:r>
        <w:rPr>
          <w:noProof/>
        </w:rPr>
        <w:drawing>
          <wp:anchor distT="0" distB="0" distL="114300" distR="114300" simplePos="0" relativeHeight="251658240" behindDoc="1" locked="0" layoutInCell="1" allowOverlap="1" wp14:anchorId="3A21A7E5" wp14:editId="7926193C">
            <wp:simplePos x="0" y="0"/>
            <wp:positionH relativeFrom="column">
              <wp:posOffset>0</wp:posOffset>
            </wp:positionH>
            <wp:positionV relativeFrom="paragraph">
              <wp:posOffset>172085</wp:posOffset>
            </wp:positionV>
            <wp:extent cx="914400" cy="1028700"/>
            <wp:effectExtent l="0" t="0" r="0" b="0"/>
            <wp:wrapTight wrapText="bothSides">
              <wp:wrapPolygon edited="0">
                <wp:start x="0" y="0"/>
                <wp:lineTo x="0" y="21200"/>
                <wp:lineTo x="21150" y="21200"/>
                <wp:lineTo x="21150" y="0"/>
                <wp:lineTo x="0" y="0"/>
              </wp:wrapPolygon>
            </wp:wrapTight>
            <wp:docPr id="10" name="Picture 10" descr="Harish Chowdh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rish Chowdhar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pic:spPr>
                </pic:pic>
              </a:graphicData>
            </a:graphic>
            <wp14:sizeRelH relativeFrom="page">
              <wp14:pctWidth>0</wp14:pctWidth>
            </wp14:sizeRelH>
            <wp14:sizeRelV relativeFrom="page">
              <wp14:pctHeight>0</wp14:pctHeight>
            </wp14:sizeRelV>
          </wp:anchor>
        </w:drawing>
      </w:r>
    </w:p>
    <w:p w14:paraId="73DCDB19" w14:textId="77777777" w:rsidR="000F2003" w:rsidRDefault="000F2003" w:rsidP="000F2003">
      <w:pPr>
        <w:rPr>
          <w:rFonts w:asciiTheme="minorHAnsi" w:hAnsiTheme="minorHAnsi" w:cstheme="minorHAnsi"/>
          <w:i/>
          <w:iCs/>
        </w:rPr>
      </w:pPr>
      <w:r>
        <w:rPr>
          <w:rFonts w:asciiTheme="minorHAnsi" w:hAnsiTheme="minorHAnsi"/>
          <w:b/>
          <w:bCs/>
        </w:rPr>
        <w:t xml:space="preserve">Ambassadeur de l’acceptation universelle, Delhi – </w:t>
      </w:r>
      <w:proofErr w:type="spellStart"/>
      <w:r>
        <w:rPr>
          <w:rFonts w:asciiTheme="minorHAnsi" w:hAnsiTheme="minorHAnsi"/>
          <w:b/>
          <w:bCs/>
        </w:rPr>
        <w:t>Harish</w:t>
      </w:r>
      <w:proofErr w:type="spellEnd"/>
      <w:r>
        <w:rPr>
          <w:rFonts w:asciiTheme="minorHAnsi" w:hAnsiTheme="minorHAnsi"/>
          <w:b/>
          <w:bCs/>
        </w:rPr>
        <w:t xml:space="preserve"> </w:t>
      </w:r>
      <w:proofErr w:type="spellStart"/>
      <w:r>
        <w:rPr>
          <w:rFonts w:asciiTheme="minorHAnsi" w:hAnsiTheme="minorHAnsi"/>
          <w:b/>
          <w:bCs/>
        </w:rPr>
        <w:t>Chowdhary</w:t>
      </w:r>
      <w:proofErr w:type="spellEnd"/>
      <w:r>
        <w:rPr>
          <w:rFonts w:asciiTheme="minorHAnsi" w:hAnsiTheme="minorHAnsi"/>
          <w:b/>
          <w:bCs/>
        </w:rPr>
        <w:t xml:space="preserve">, </w:t>
      </w:r>
      <w:r>
        <w:rPr>
          <w:rFonts w:asciiTheme="minorHAnsi" w:hAnsiTheme="minorHAnsi"/>
          <w:i/>
          <w:iCs/>
        </w:rPr>
        <w:t xml:space="preserve">National Internet Exchange of </w:t>
      </w:r>
      <w:proofErr w:type="spellStart"/>
      <w:r>
        <w:rPr>
          <w:rFonts w:asciiTheme="minorHAnsi" w:hAnsiTheme="minorHAnsi"/>
          <w:i/>
          <w:iCs/>
        </w:rPr>
        <w:t>India</w:t>
      </w:r>
      <w:proofErr w:type="spellEnd"/>
      <w:r>
        <w:rPr>
          <w:rFonts w:asciiTheme="minorHAnsi" w:hAnsiTheme="minorHAnsi"/>
          <w:i/>
          <w:iCs/>
        </w:rPr>
        <w:t xml:space="preserve"> (NIXI)</w:t>
      </w:r>
    </w:p>
    <w:p w14:paraId="7ACE4E35" w14:textId="77777777" w:rsidR="000F2003" w:rsidRDefault="000F2003" w:rsidP="000F2003">
      <w:pPr>
        <w:rPr>
          <w:rFonts w:asciiTheme="minorHAnsi" w:hAnsiTheme="minorHAnsi" w:cstheme="minorHAnsi"/>
        </w:rPr>
      </w:pPr>
    </w:p>
    <w:p w14:paraId="579B3878" w14:textId="77777777" w:rsidR="000F2003" w:rsidRDefault="000F2003" w:rsidP="000F2003">
      <w:pPr>
        <w:rPr>
          <w:rFonts w:asciiTheme="minorHAnsi" w:hAnsiTheme="minorHAnsi" w:cstheme="minorHAnsi"/>
        </w:rPr>
      </w:pPr>
    </w:p>
    <w:p w14:paraId="78D23F1D" w14:textId="77777777" w:rsidR="000F2003" w:rsidRDefault="000F2003" w:rsidP="000F2003">
      <w:pPr>
        <w:rPr>
          <w:rFonts w:asciiTheme="minorHAnsi" w:hAnsiTheme="minorHAnsi" w:cstheme="minorHAnsi"/>
        </w:rPr>
      </w:pPr>
    </w:p>
    <w:p w14:paraId="34CC2E7A" w14:textId="77777777" w:rsidR="000F2003" w:rsidRDefault="000F2003" w:rsidP="000F2003">
      <w:pPr>
        <w:rPr>
          <w:rFonts w:asciiTheme="minorHAnsi" w:hAnsiTheme="minorHAnsi" w:cstheme="minorHAnsi"/>
        </w:rPr>
      </w:pPr>
    </w:p>
    <w:p w14:paraId="181FCA60" w14:textId="77777777" w:rsidR="000F2003" w:rsidRDefault="000F2003" w:rsidP="000F2003">
      <w:pPr>
        <w:rPr>
          <w:rFonts w:asciiTheme="minorHAnsi" w:hAnsiTheme="minorHAnsi" w:cstheme="minorHAnsi"/>
        </w:rPr>
      </w:pPr>
    </w:p>
    <w:p w14:paraId="16A3865D" w14:textId="77777777" w:rsidR="000F2003" w:rsidRDefault="000F2003" w:rsidP="000F2003">
      <w:pPr>
        <w:rPr>
          <w:rFonts w:asciiTheme="minorHAnsi" w:hAnsiTheme="minorHAnsi" w:cstheme="minorHAnsi"/>
        </w:rPr>
      </w:pPr>
    </w:p>
    <w:p w14:paraId="1A666E30" w14:textId="3E0FFF4D" w:rsidR="000F2003" w:rsidRDefault="000F2003" w:rsidP="000F2003">
      <w:pPr>
        <w:rPr>
          <w:rFonts w:asciiTheme="minorHAnsi" w:hAnsiTheme="minorHAnsi" w:cstheme="minorHAnsi"/>
        </w:rPr>
      </w:pPr>
      <w:r>
        <w:rPr>
          <w:rFonts w:asciiTheme="minorHAnsi" w:hAnsiTheme="minorHAnsi"/>
        </w:rPr>
        <w:t xml:space="preserve">En 2019, </w:t>
      </w:r>
      <w:proofErr w:type="spellStart"/>
      <w:r>
        <w:rPr>
          <w:rFonts w:asciiTheme="minorHAnsi" w:hAnsiTheme="minorHAnsi"/>
        </w:rPr>
        <w:t>Harish</w:t>
      </w:r>
      <w:proofErr w:type="spellEnd"/>
      <w:r>
        <w:rPr>
          <w:rFonts w:asciiTheme="minorHAnsi" w:hAnsiTheme="minorHAnsi"/>
        </w:rPr>
        <w:t xml:space="preserve"> a participé à diverses initiatives de sensibilisation et d’éducation visant à promouvoir l’acceptation universelle dans neuf villes de sept états </w:t>
      </w:r>
      <w:r w:rsidR="003E6C23">
        <w:rPr>
          <w:rFonts w:asciiTheme="minorHAnsi" w:hAnsiTheme="minorHAnsi"/>
        </w:rPr>
        <w:t>de l’</w:t>
      </w:r>
      <w:r>
        <w:rPr>
          <w:rFonts w:asciiTheme="minorHAnsi" w:hAnsiTheme="minorHAnsi"/>
        </w:rPr>
        <w:t>Inde</w:t>
      </w:r>
      <w:r w:rsidR="003E6C23">
        <w:rPr>
          <w:rFonts w:asciiTheme="minorHAnsi" w:hAnsiTheme="minorHAnsi"/>
        </w:rPr>
        <w:t xml:space="preserve"> </w:t>
      </w:r>
      <w:r>
        <w:rPr>
          <w:rFonts w:asciiTheme="minorHAnsi" w:hAnsiTheme="minorHAnsi"/>
        </w:rPr>
        <w:t xml:space="preserve">: Lucknow, dans </w:t>
      </w:r>
      <w:proofErr w:type="spellStart"/>
      <w:r>
        <w:rPr>
          <w:rFonts w:asciiTheme="minorHAnsi" w:hAnsiTheme="minorHAnsi"/>
        </w:rPr>
        <w:t>l’Uttar Pradesh</w:t>
      </w:r>
      <w:proofErr w:type="spellEnd"/>
      <w:r>
        <w:rPr>
          <w:rFonts w:asciiTheme="minorHAnsi" w:hAnsiTheme="minorHAnsi"/>
        </w:rPr>
        <w:t xml:space="preserve"> ; Pune, dans le </w:t>
      </w:r>
      <w:proofErr w:type="spellStart"/>
      <w:r>
        <w:rPr>
          <w:rFonts w:asciiTheme="minorHAnsi" w:hAnsiTheme="minorHAnsi"/>
        </w:rPr>
        <w:t>Maharashtra</w:t>
      </w:r>
      <w:proofErr w:type="spellEnd"/>
      <w:r>
        <w:rPr>
          <w:rFonts w:asciiTheme="minorHAnsi" w:hAnsiTheme="minorHAnsi"/>
        </w:rPr>
        <w:t xml:space="preserve"> ; Patna, dans le </w:t>
      </w:r>
      <w:proofErr w:type="spellStart"/>
      <w:r>
        <w:rPr>
          <w:rFonts w:asciiTheme="minorHAnsi" w:hAnsiTheme="minorHAnsi"/>
        </w:rPr>
        <w:t>Bihar</w:t>
      </w:r>
      <w:proofErr w:type="spellEnd"/>
      <w:r>
        <w:rPr>
          <w:rFonts w:asciiTheme="minorHAnsi" w:hAnsiTheme="minorHAnsi"/>
        </w:rPr>
        <w:t xml:space="preserve"> ; </w:t>
      </w:r>
      <w:proofErr w:type="spellStart"/>
      <w:r>
        <w:rPr>
          <w:rFonts w:asciiTheme="minorHAnsi" w:hAnsiTheme="minorHAnsi"/>
        </w:rPr>
        <w:t>Kolkata</w:t>
      </w:r>
      <w:proofErr w:type="spellEnd"/>
      <w:r>
        <w:rPr>
          <w:rFonts w:asciiTheme="minorHAnsi" w:hAnsiTheme="minorHAnsi"/>
        </w:rPr>
        <w:t xml:space="preserve">, dans le Bengale occidental ; Raipur et Bhopal, dans le </w:t>
      </w:r>
      <w:proofErr w:type="spellStart"/>
      <w:r>
        <w:rPr>
          <w:rFonts w:asciiTheme="minorHAnsi" w:hAnsiTheme="minorHAnsi"/>
        </w:rPr>
        <w:t>Madhya</w:t>
      </w:r>
      <w:proofErr w:type="spellEnd"/>
      <w:r>
        <w:rPr>
          <w:rFonts w:asciiTheme="minorHAnsi" w:hAnsiTheme="minorHAnsi"/>
        </w:rPr>
        <w:t xml:space="preserve"> </w:t>
      </w:r>
      <w:proofErr w:type="spellStart"/>
      <w:r>
        <w:rPr>
          <w:rFonts w:asciiTheme="minorHAnsi" w:hAnsiTheme="minorHAnsi"/>
        </w:rPr>
        <w:t>Pradesh</w:t>
      </w:r>
      <w:proofErr w:type="spellEnd"/>
      <w:r>
        <w:rPr>
          <w:rFonts w:asciiTheme="minorHAnsi" w:hAnsiTheme="minorHAnsi"/>
        </w:rPr>
        <w:t xml:space="preserve"> ; Jaipur, dans le Rajasthan ; </w:t>
      </w:r>
      <w:proofErr w:type="spellStart"/>
      <w:r>
        <w:rPr>
          <w:rFonts w:asciiTheme="minorHAnsi" w:hAnsiTheme="minorHAnsi"/>
        </w:rPr>
        <w:t>Moradabad</w:t>
      </w:r>
      <w:proofErr w:type="spellEnd"/>
      <w:r>
        <w:rPr>
          <w:rFonts w:asciiTheme="minorHAnsi" w:hAnsiTheme="minorHAnsi"/>
        </w:rPr>
        <w:t xml:space="preserve">, </w:t>
      </w:r>
      <w:proofErr w:type="spellStart"/>
      <w:r>
        <w:rPr>
          <w:rFonts w:asciiTheme="minorHAnsi" w:hAnsiTheme="minorHAnsi"/>
        </w:rPr>
        <w:t>Uttar</w:t>
      </w:r>
      <w:proofErr w:type="spellEnd"/>
      <w:r>
        <w:rPr>
          <w:rFonts w:asciiTheme="minorHAnsi" w:hAnsiTheme="minorHAnsi"/>
        </w:rPr>
        <w:t xml:space="preserve">, dans le </w:t>
      </w:r>
      <w:proofErr w:type="spellStart"/>
      <w:r>
        <w:rPr>
          <w:rFonts w:asciiTheme="minorHAnsi" w:hAnsiTheme="minorHAnsi"/>
        </w:rPr>
        <w:t>Pradesh</w:t>
      </w:r>
      <w:proofErr w:type="spellEnd"/>
      <w:r>
        <w:rPr>
          <w:rFonts w:asciiTheme="minorHAnsi" w:hAnsiTheme="minorHAnsi"/>
        </w:rPr>
        <w:t xml:space="preserve"> ; et Shimoga, dans le Karnataka. L’Inde a 22 langues officielles avec 11 </w:t>
      </w:r>
      <w:hyperlink r:id="rId21" w:history="1">
        <w:r>
          <w:rPr>
            <w:rStyle w:val="Hyperlink"/>
            <w:rFonts w:asciiTheme="minorHAnsi" w:hAnsiTheme="minorHAnsi"/>
          </w:rPr>
          <w:t>écritures</w:t>
        </w:r>
      </w:hyperlink>
      <w:r>
        <w:t xml:space="preserve"> différentes</w:t>
      </w:r>
      <w:r>
        <w:rPr>
          <w:rFonts w:asciiTheme="minorHAnsi" w:hAnsiTheme="minorHAnsi"/>
        </w:rPr>
        <w:t xml:space="preserve">. Pendant l’année 2019, </w:t>
      </w:r>
      <w:proofErr w:type="spellStart"/>
      <w:r>
        <w:rPr>
          <w:rFonts w:asciiTheme="minorHAnsi" w:hAnsiTheme="minorHAnsi"/>
        </w:rPr>
        <w:t>Harish</w:t>
      </w:r>
      <w:proofErr w:type="spellEnd"/>
      <w:r>
        <w:rPr>
          <w:rFonts w:asciiTheme="minorHAnsi" w:hAnsiTheme="minorHAnsi"/>
        </w:rPr>
        <w:t xml:space="preserve"> s'est concentré sur l’acceptation de l’écriture devanagari. </w:t>
      </w:r>
      <w:r>
        <w:t>L’hindi, la langue la plus parlée en Inde, utilise le script devanagari.</w:t>
      </w:r>
    </w:p>
    <w:p w14:paraId="669DD717" w14:textId="77777777" w:rsidR="000F2003" w:rsidRDefault="000F2003" w:rsidP="000F2003">
      <w:pPr>
        <w:jc w:val="both"/>
        <w:rPr>
          <w:rFonts w:asciiTheme="minorHAnsi" w:hAnsiTheme="minorHAnsi" w:cstheme="minorHAnsi"/>
        </w:rPr>
      </w:pPr>
    </w:p>
    <w:p w14:paraId="50517B46" w14:textId="01BC7CA6" w:rsidR="000F2003" w:rsidRDefault="000F2003" w:rsidP="000F2003">
      <w:pPr>
        <w:jc w:val="both"/>
        <w:rPr>
          <w:rFonts w:asciiTheme="minorHAnsi" w:hAnsiTheme="minorHAnsi" w:cstheme="minorHAnsi"/>
        </w:rPr>
      </w:pPr>
      <w:r>
        <w:rPr>
          <w:rFonts w:asciiTheme="minorHAnsi" w:hAnsiTheme="minorHAnsi"/>
        </w:rPr>
        <w:t xml:space="preserve">De plus, </w:t>
      </w:r>
      <w:proofErr w:type="spellStart"/>
      <w:r>
        <w:rPr>
          <w:rFonts w:asciiTheme="minorHAnsi" w:hAnsiTheme="minorHAnsi"/>
        </w:rPr>
        <w:t>Harish</w:t>
      </w:r>
      <w:proofErr w:type="spellEnd"/>
      <w:r>
        <w:rPr>
          <w:rFonts w:asciiTheme="minorHAnsi" w:hAnsiTheme="minorHAnsi"/>
        </w:rPr>
        <w:t xml:space="preserve"> a établi des partenariats avec des universités, des startups, des centres d’incubation et des gouvernements pour organiser </w:t>
      </w:r>
      <w:hyperlink r:id="rId22" w:history="1">
        <w:r>
          <w:rPr>
            <w:rStyle w:val="Hyperlink"/>
            <w:rFonts w:asciiTheme="minorHAnsi" w:hAnsiTheme="minorHAnsi"/>
          </w:rPr>
          <w:t>six ateliers adressés aux développeurs locaux</w:t>
        </w:r>
      </w:hyperlink>
      <w:r>
        <w:rPr>
          <w:rFonts w:asciiTheme="minorHAnsi" w:hAnsiTheme="minorHAnsi"/>
        </w:rPr>
        <w:t xml:space="preserve"> à Raipur, </w:t>
      </w:r>
      <w:r w:rsidR="003E6C23">
        <w:rPr>
          <w:rFonts w:asciiTheme="minorHAnsi" w:hAnsiTheme="minorHAnsi"/>
        </w:rPr>
        <w:t xml:space="preserve">à </w:t>
      </w:r>
      <w:r>
        <w:rPr>
          <w:rFonts w:asciiTheme="minorHAnsi" w:hAnsiTheme="minorHAnsi"/>
        </w:rPr>
        <w:t xml:space="preserve">Bhopal, </w:t>
      </w:r>
      <w:r w:rsidR="003E6C23">
        <w:rPr>
          <w:rFonts w:asciiTheme="minorHAnsi" w:hAnsiTheme="minorHAnsi"/>
        </w:rPr>
        <w:t xml:space="preserve">à </w:t>
      </w:r>
      <w:r>
        <w:rPr>
          <w:rFonts w:asciiTheme="minorHAnsi" w:hAnsiTheme="minorHAnsi"/>
        </w:rPr>
        <w:t xml:space="preserve">Jaipur, </w:t>
      </w:r>
      <w:r w:rsidR="003E6C23">
        <w:rPr>
          <w:rFonts w:asciiTheme="minorHAnsi" w:hAnsiTheme="minorHAnsi"/>
        </w:rPr>
        <w:t xml:space="preserve">à </w:t>
      </w:r>
      <w:r>
        <w:rPr>
          <w:rFonts w:asciiTheme="minorHAnsi" w:hAnsiTheme="minorHAnsi"/>
        </w:rPr>
        <w:t xml:space="preserve">Lucknow, </w:t>
      </w:r>
      <w:r w:rsidR="003E6C23">
        <w:rPr>
          <w:rFonts w:asciiTheme="minorHAnsi" w:hAnsiTheme="minorHAnsi"/>
        </w:rPr>
        <w:t xml:space="preserve">à </w:t>
      </w:r>
      <w:r>
        <w:rPr>
          <w:rFonts w:asciiTheme="minorHAnsi" w:hAnsiTheme="minorHAnsi"/>
        </w:rPr>
        <w:t xml:space="preserve">Pune et </w:t>
      </w:r>
      <w:r w:rsidR="003E6C23">
        <w:rPr>
          <w:rFonts w:asciiTheme="minorHAnsi" w:hAnsiTheme="minorHAnsi"/>
        </w:rPr>
        <w:t xml:space="preserve">à </w:t>
      </w:r>
      <w:r>
        <w:rPr>
          <w:rFonts w:asciiTheme="minorHAnsi" w:hAnsiTheme="minorHAnsi"/>
        </w:rPr>
        <w:t xml:space="preserve">Patna. </w:t>
      </w:r>
      <w:r w:rsidR="003E6C23">
        <w:rPr>
          <w:rFonts w:asciiTheme="minorHAnsi" w:hAnsiTheme="minorHAnsi"/>
        </w:rPr>
        <w:t>Ces ateliers</w:t>
      </w:r>
      <w:r>
        <w:rPr>
          <w:rFonts w:asciiTheme="minorHAnsi" w:hAnsiTheme="minorHAnsi"/>
        </w:rPr>
        <w:t xml:space="preserve"> ont été organisés en partenariat avec l’</w:t>
      </w:r>
      <w:r>
        <w:rPr>
          <w:rFonts w:asciiTheme="minorHAnsi" w:hAnsiTheme="minorHAnsi"/>
          <w:b/>
          <w:bCs/>
        </w:rPr>
        <w:t>Association indienne d’Internet et de téléphonie mobile</w:t>
      </w:r>
      <w:r>
        <w:rPr>
          <w:rFonts w:asciiTheme="minorHAnsi" w:hAnsiTheme="minorHAnsi"/>
          <w:b/>
        </w:rPr>
        <w:t xml:space="preserve"> (IAMAI)</w:t>
      </w:r>
      <w:r>
        <w:rPr>
          <w:rFonts w:asciiTheme="minorHAnsi" w:hAnsiTheme="minorHAnsi"/>
        </w:rPr>
        <w:t xml:space="preserve"> et financés par le </w:t>
      </w:r>
      <w:r>
        <w:rPr>
          <w:rFonts w:asciiTheme="minorHAnsi" w:hAnsiTheme="minorHAnsi"/>
          <w:b/>
        </w:rPr>
        <w:t>ministère de l’Électronique et des Technologies de l’information (</w:t>
      </w:r>
      <w:proofErr w:type="spellStart"/>
      <w:r>
        <w:rPr>
          <w:rFonts w:asciiTheme="minorHAnsi" w:hAnsiTheme="minorHAnsi"/>
          <w:b/>
        </w:rPr>
        <w:t>MeitY</w:t>
      </w:r>
      <w:proofErr w:type="spellEnd"/>
      <w:r>
        <w:rPr>
          <w:rFonts w:asciiTheme="minorHAnsi" w:hAnsiTheme="minorHAnsi"/>
          <w:b/>
        </w:rPr>
        <w:t>) du gouvernement de l’Inde</w:t>
      </w:r>
      <w:r>
        <w:rPr>
          <w:rFonts w:asciiTheme="minorHAnsi" w:hAnsiTheme="minorHAnsi"/>
        </w:rPr>
        <w:t xml:space="preserve">. Les ateliers ont présenté des didacticiels sur le codage de l’acceptation universelle et ont passé en revue les difficultés pour créer des sites Web, des application Web ou des service Web capables de prendre en charge (et en particulier, </w:t>
      </w:r>
      <w:r w:rsidR="003E6C23">
        <w:rPr>
          <w:rFonts w:asciiTheme="minorHAnsi" w:hAnsiTheme="minorHAnsi"/>
        </w:rPr>
        <w:t>d’</w:t>
      </w:r>
      <w:r>
        <w:rPr>
          <w:rFonts w:asciiTheme="minorHAnsi" w:hAnsiTheme="minorHAnsi"/>
        </w:rPr>
        <w:t xml:space="preserve">accepter, </w:t>
      </w:r>
      <w:r w:rsidR="003E6C23">
        <w:rPr>
          <w:rFonts w:asciiTheme="minorHAnsi" w:hAnsiTheme="minorHAnsi"/>
        </w:rPr>
        <w:t xml:space="preserve">de </w:t>
      </w:r>
      <w:r>
        <w:rPr>
          <w:rFonts w:asciiTheme="minorHAnsi" w:hAnsiTheme="minorHAnsi"/>
        </w:rPr>
        <w:t xml:space="preserve">valider, </w:t>
      </w:r>
      <w:r w:rsidR="003E6C23">
        <w:rPr>
          <w:rFonts w:asciiTheme="minorHAnsi" w:hAnsiTheme="minorHAnsi"/>
        </w:rPr>
        <w:t xml:space="preserve">de </w:t>
      </w:r>
      <w:r>
        <w:rPr>
          <w:rFonts w:asciiTheme="minorHAnsi" w:hAnsiTheme="minorHAnsi"/>
        </w:rPr>
        <w:t xml:space="preserve">stocker, </w:t>
      </w:r>
      <w:r w:rsidR="003E6C23">
        <w:rPr>
          <w:rFonts w:asciiTheme="minorHAnsi" w:hAnsiTheme="minorHAnsi"/>
        </w:rPr>
        <w:t xml:space="preserve">de </w:t>
      </w:r>
      <w:r>
        <w:rPr>
          <w:rFonts w:asciiTheme="minorHAnsi" w:hAnsiTheme="minorHAnsi"/>
        </w:rPr>
        <w:t xml:space="preserve">traiter et </w:t>
      </w:r>
      <w:r w:rsidR="003E6C23">
        <w:rPr>
          <w:rFonts w:asciiTheme="minorHAnsi" w:hAnsiTheme="minorHAnsi"/>
        </w:rPr>
        <w:t>d’</w:t>
      </w:r>
      <w:r>
        <w:rPr>
          <w:rFonts w:asciiTheme="minorHAnsi" w:hAnsiTheme="minorHAnsi"/>
        </w:rPr>
        <w:t xml:space="preserve">afficher) tous les noms de domaine et identifiants de courrier électronique écrits dans des langues basées sur l’écriture devanagari. </w:t>
      </w:r>
    </w:p>
    <w:p w14:paraId="60F3182D" w14:textId="77777777" w:rsidR="000F2003" w:rsidRDefault="000F2003" w:rsidP="000F2003">
      <w:pPr>
        <w:rPr>
          <w:rFonts w:asciiTheme="minorHAnsi" w:hAnsiTheme="minorHAnsi" w:cstheme="minorHAnsi"/>
        </w:rPr>
      </w:pPr>
    </w:p>
    <w:p w14:paraId="68F357D4" w14:textId="270DA0C1" w:rsidR="000F2003" w:rsidRDefault="000F2003" w:rsidP="000F2003">
      <w:pPr>
        <w:rPr>
          <w:rFonts w:asciiTheme="minorHAnsi" w:hAnsiTheme="minorHAnsi" w:cstheme="minorHAnsi"/>
        </w:rPr>
      </w:pPr>
      <w:r>
        <w:rPr>
          <w:rFonts w:asciiTheme="minorHAnsi" w:hAnsiTheme="minorHAnsi"/>
        </w:rPr>
        <w:t xml:space="preserve">En outre, en partenariat avec des gouvernements et des groupes technologiques, il a travaillé avec </w:t>
      </w:r>
      <w:r>
        <w:rPr>
          <w:rFonts w:asciiTheme="minorHAnsi" w:hAnsiTheme="minorHAnsi"/>
          <w:b/>
        </w:rPr>
        <w:t>le Conseil de sécurité de l’information (CIS), la Fondation pour l’Internet de l’Inde, l’Institut national de technologie</w:t>
      </w:r>
      <w:r>
        <w:rPr>
          <w:rFonts w:asciiTheme="minorHAnsi" w:hAnsiTheme="minorHAnsi"/>
        </w:rPr>
        <w:t xml:space="preserve"> de </w:t>
      </w:r>
      <w:r>
        <w:rPr>
          <w:rFonts w:asciiTheme="minorHAnsi" w:hAnsiTheme="minorHAnsi"/>
          <w:b/>
        </w:rPr>
        <w:t>Bhopal (NIT-BHOPAL)</w:t>
      </w:r>
      <w:r>
        <w:rPr>
          <w:rFonts w:asciiTheme="minorHAnsi" w:hAnsiTheme="minorHAnsi"/>
        </w:rPr>
        <w:t xml:space="preserve">, </w:t>
      </w:r>
      <w:r>
        <w:rPr>
          <w:rFonts w:asciiTheme="minorHAnsi" w:hAnsiTheme="minorHAnsi"/>
          <w:bCs/>
        </w:rPr>
        <w:t>le</w:t>
      </w:r>
      <w:r>
        <w:rPr>
          <w:rFonts w:asciiTheme="minorHAnsi" w:hAnsiTheme="minorHAnsi"/>
          <w:b/>
        </w:rPr>
        <w:t xml:space="preserve"> Groupe d’intérêt particulier pour le développement rural (SIG) de l’Internet Society (ISOC) </w:t>
      </w:r>
      <w:r>
        <w:rPr>
          <w:rFonts w:asciiTheme="minorHAnsi" w:hAnsiTheme="minorHAnsi"/>
          <w:bCs/>
        </w:rPr>
        <w:t xml:space="preserve">et </w:t>
      </w:r>
      <w:proofErr w:type="spellStart"/>
      <w:r>
        <w:rPr>
          <w:rFonts w:asciiTheme="minorHAnsi" w:hAnsiTheme="minorHAnsi"/>
          <w:b/>
        </w:rPr>
        <w:t>Kuvartiz</w:t>
      </w:r>
      <w:proofErr w:type="spellEnd"/>
      <w:r>
        <w:rPr>
          <w:rFonts w:asciiTheme="minorHAnsi" w:hAnsiTheme="minorHAnsi"/>
          <w:b/>
        </w:rPr>
        <w:t xml:space="preserve"> Technologies </w:t>
      </w:r>
      <w:proofErr w:type="spellStart"/>
      <w:r>
        <w:rPr>
          <w:rFonts w:asciiTheme="minorHAnsi" w:hAnsiTheme="minorHAnsi"/>
          <w:b/>
        </w:rPr>
        <w:t>Pvt</w:t>
      </w:r>
      <w:proofErr w:type="spellEnd"/>
      <w:r>
        <w:rPr>
          <w:rFonts w:asciiTheme="minorHAnsi" w:hAnsiTheme="minorHAnsi"/>
          <w:b/>
        </w:rPr>
        <w:t xml:space="preserve"> Ltd</w:t>
      </w:r>
      <w:r>
        <w:rPr>
          <w:rFonts w:asciiTheme="minorHAnsi" w:hAnsiTheme="minorHAnsi"/>
        </w:rPr>
        <w:t xml:space="preserve"> à l’organisation d’ateliers, de séances de codage, de conférences et de discussions sur l’acceptation universelle. Il a également participé à</w:t>
      </w:r>
      <w:r>
        <w:rPr>
          <w:rFonts w:asciiTheme="minorHAnsi" w:hAnsiTheme="minorHAnsi"/>
          <w:b/>
        </w:rPr>
        <w:t xml:space="preserve"> </w:t>
      </w:r>
      <w:r>
        <w:rPr>
          <w:rFonts w:asciiTheme="minorHAnsi" w:hAnsiTheme="minorHAnsi"/>
          <w:b/>
        </w:rPr>
        <w:lastRenderedPageBreak/>
        <w:t>l’édition 2019 de l’École indienne sur la gouvernance de l’Internet (</w:t>
      </w:r>
      <w:proofErr w:type="spellStart"/>
      <w:r>
        <w:rPr>
          <w:rFonts w:asciiTheme="minorHAnsi" w:hAnsiTheme="minorHAnsi"/>
          <w:b/>
        </w:rPr>
        <w:t>inSIG</w:t>
      </w:r>
      <w:proofErr w:type="spellEnd"/>
      <w:r>
        <w:rPr>
          <w:rFonts w:asciiTheme="minorHAnsi" w:hAnsiTheme="minorHAnsi"/>
          <w:b/>
        </w:rPr>
        <w:t xml:space="preserve">), à l’ICANN66 et à la réunion du Groupe d’intérêt spécial pour le développement rural (SIG), </w:t>
      </w:r>
      <w:r>
        <w:rPr>
          <w:rFonts w:asciiTheme="minorHAnsi" w:hAnsiTheme="minorHAnsi"/>
        </w:rPr>
        <w:t xml:space="preserve">à </w:t>
      </w:r>
      <w:proofErr w:type="spellStart"/>
      <w:r>
        <w:rPr>
          <w:rFonts w:asciiTheme="minorHAnsi" w:hAnsiTheme="minorHAnsi"/>
        </w:rPr>
        <w:t>Moradabad</w:t>
      </w:r>
      <w:proofErr w:type="spellEnd"/>
      <w:r>
        <w:rPr>
          <w:rFonts w:asciiTheme="minorHAnsi" w:hAnsiTheme="minorHAnsi"/>
        </w:rPr>
        <w:t xml:space="preserve"> et à Shimoga (participation à distance) pour encourager la promotion et la discussion autour de l’acceptation universelle.</w:t>
      </w:r>
    </w:p>
    <w:p w14:paraId="5A7D45EB" w14:textId="77777777" w:rsidR="000F2003" w:rsidRDefault="000F2003" w:rsidP="000F2003">
      <w:pPr>
        <w:rPr>
          <w:rFonts w:asciiTheme="minorHAnsi" w:hAnsiTheme="minorHAnsi" w:cstheme="minorHAnsi"/>
        </w:rPr>
      </w:pPr>
    </w:p>
    <w:p w14:paraId="12F02369" w14:textId="6172280C" w:rsidR="000F2003" w:rsidRDefault="000F2003" w:rsidP="000F2003">
      <w:pPr>
        <w:rPr>
          <w:rFonts w:asciiTheme="minorHAnsi" w:hAnsiTheme="minorHAnsi" w:cstheme="minorHAnsi"/>
        </w:rPr>
      </w:pPr>
      <w:r>
        <w:rPr>
          <w:noProof/>
        </w:rPr>
        <w:drawing>
          <wp:anchor distT="0" distB="0" distL="114300" distR="114300" simplePos="0" relativeHeight="251657216" behindDoc="1" locked="0" layoutInCell="1" allowOverlap="1" wp14:anchorId="3832BEE1" wp14:editId="742C749A">
            <wp:simplePos x="0" y="0"/>
            <wp:positionH relativeFrom="column">
              <wp:posOffset>0</wp:posOffset>
            </wp:positionH>
            <wp:positionV relativeFrom="paragraph">
              <wp:posOffset>42545</wp:posOffset>
            </wp:positionV>
            <wp:extent cx="3800475" cy="1593850"/>
            <wp:effectExtent l="0" t="0" r="9525" b="6350"/>
            <wp:wrapTight wrapText="bothSides">
              <wp:wrapPolygon edited="0">
                <wp:start x="0" y="0"/>
                <wp:lineTo x="0" y="21428"/>
                <wp:lineTo x="21546" y="21428"/>
                <wp:lineTo x="215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00475" cy="15938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rPr>
        <w:t xml:space="preserve">Pendant l’année 2020, </w:t>
      </w:r>
      <w:proofErr w:type="spellStart"/>
      <w:r>
        <w:rPr>
          <w:rFonts w:asciiTheme="minorHAnsi" w:hAnsiTheme="minorHAnsi"/>
        </w:rPr>
        <w:t>Harish</w:t>
      </w:r>
      <w:proofErr w:type="spellEnd"/>
      <w:r>
        <w:rPr>
          <w:rFonts w:asciiTheme="minorHAnsi" w:hAnsiTheme="minorHAnsi"/>
        </w:rPr>
        <w:t xml:space="preserve"> mettra l’accent sur le renforcement du soutien aux écritures autres que le devanagari, afin d’aider le Sud de l’Inde et la région du Bengale occidental avec des initiatives locales d’acceptation universelle en Inde. Le prochain atelier sur l’acceptation universelle qu’il dirigera aura lieu dans la ville de Ranchi en février 2020. Il prévoit également d’organiser une séance sur l’acceptation universelle à l’occasion du Forum régional Asie-Pacifique sur la gouvernance de l’Internet (</w:t>
      </w:r>
      <w:proofErr w:type="spellStart"/>
      <w:r>
        <w:rPr>
          <w:rFonts w:asciiTheme="minorHAnsi" w:hAnsiTheme="minorHAnsi"/>
        </w:rPr>
        <w:t>APrIGF</w:t>
      </w:r>
      <w:proofErr w:type="spellEnd"/>
      <w:r>
        <w:rPr>
          <w:rFonts w:asciiTheme="minorHAnsi" w:hAnsiTheme="minorHAnsi"/>
        </w:rPr>
        <w:t xml:space="preserve">) au Népal, ainsi qu’un atelier à l’École indienne sur la gouvernance de l’Internet à Mumbai vers la fin de l’année civile. </w:t>
      </w:r>
    </w:p>
    <w:p w14:paraId="4C2F8F63" w14:textId="77777777" w:rsidR="000F2003" w:rsidRDefault="000F2003" w:rsidP="00AC6C00">
      <w:pPr>
        <w:rPr>
          <w:rStyle w:val="Hyperlink"/>
          <w:rFonts w:asciiTheme="minorHAnsi" w:hAnsiTheme="minorHAnsi" w:cstheme="minorHAnsi"/>
          <w:b/>
          <w:bCs/>
          <w:caps/>
        </w:rPr>
      </w:pPr>
    </w:p>
    <w:p w14:paraId="56048928" w14:textId="7E53C900" w:rsidR="00AC6C00" w:rsidRDefault="00AA781C" w:rsidP="000F2003">
      <w:pPr>
        <w:pBdr>
          <w:top w:val="single" w:sz="4" w:space="1" w:color="auto"/>
        </w:pBdr>
        <w:rPr>
          <w:rFonts w:asciiTheme="minorHAnsi" w:hAnsiTheme="minorHAnsi" w:cstheme="minorHAnsi"/>
          <w:b/>
          <w:bCs/>
          <w:caps/>
          <w:color w:val="0070C0"/>
        </w:rPr>
      </w:pPr>
      <w:hyperlink r:id="rId24" w:history="1">
        <w:r w:rsidR="00FC6C3B">
          <w:rPr>
            <w:rStyle w:val="Hyperlink"/>
            <w:rFonts w:asciiTheme="minorHAnsi" w:hAnsiTheme="minorHAnsi"/>
            <w:b/>
            <w:bCs/>
            <w:caps/>
          </w:rPr>
          <w:t>Amérique latine et Caraïbes (LAC)</w:t>
        </w:r>
      </w:hyperlink>
    </w:p>
    <w:p w14:paraId="070EA8B0" w14:textId="77777777" w:rsidR="00AC6C00" w:rsidRDefault="00AC6C00" w:rsidP="00AC6C00">
      <w:pPr>
        <w:rPr>
          <w:rFonts w:asciiTheme="minorHAnsi" w:hAnsiTheme="minorHAnsi" w:cstheme="minorHAnsi"/>
          <w:b/>
          <w:bCs/>
        </w:rPr>
      </w:pPr>
    </w:p>
    <w:p w14:paraId="586A23A7" w14:textId="1F43A546" w:rsidR="00AC6C00" w:rsidRDefault="00AC6C00" w:rsidP="00AC6C00">
      <w:pPr>
        <w:rPr>
          <w:rFonts w:asciiTheme="minorHAnsi" w:hAnsiTheme="minorHAnsi" w:cstheme="minorHAnsi"/>
          <w:i/>
          <w:iCs/>
        </w:rPr>
      </w:pPr>
      <w:r>
        <w:rPr>
          <w:noProof/>
        </w:rPr>
        <w:drawing>
          <wp:anchor distT="0" distB="0" distL="114300" distR="114300" simplePos="0" relativeHeight="251655168" behindDoc="1" locked="0" layoutInCell="1" allowOverlap="1" wp14:anchorId="118FB55D" wp14:editId="78924A91">
            <wp:simplePos x="0" y="0"/>
            <wp:positionH relativeFrom="column">
              <wp:posOffset>0</wp:posOffset>
            </wp:positionH>
            <wp:positionV relativeFrom="paragraph">
              <wp:posOffset>44450</wp:posOffset>
            </wp:positionV>
            <wp:extent cx="914400" cy="1028700"/>
            <wp:effectExtent l="0" t="0" r="0" b="0"/>
            <wp:wrapTight wrapText="bothSides">
              <wp:wrapPolygon edited="0">
                <wp:start x="0" y="0"/>
                <wp:lineTo x="0" y="21200"/>
                <wp:lineTo x="21150" y="21200"/>
                <wp:lineTo x="21150" y="0"/>
                <wp:lineTo x="0" y="0"/>
              </wp:wrapPolygon>
            </wp:wrapTight>
            <wp:docPr id="8" name="Picture 8" descr="Mark William Datysg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k William Datysgel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bCs/>
        </w:rPr>
        <w:t xml:space="preserve">Ambassadeur de l’acceptation universelle, Brésil – Mark W. </w:t>
      </w:r>
      <w:proofErr w:type="spellStart"/>
      <w:r>
        <w:rPr>
          <w:rFonts w:asciiTheme="minorHAnsi" w:hAnsiTheme="minorHAnsi"/>
          <w:b/>
          <w:bCs/>
        </w:rPr>
        <w:t>Datysgeld</w:t>
      </w:r>
      <w:proofErr w:type="spellEnd"/>
      <w:r>
        <w:rPr>
          <w:rFonts w:asciiTheme="minorHAnsi" w:hAnsiTheme="minorHAnsi"/>
          <w:b/>
          <w:bCs/>
        </w:rPr>
        <w:t xml:space="preserve">, </w:t>
      </w:r>
      <w:proofErr w:type="spellStart"/>
      <w:r>
        <w:rPr>
          <w:rFonts w:asciiTheme="minorHAnsi" w:hAnsiTheme="minorHAnsi"/>
          <w:i/>
          <w:iCs/>
        </w:rPr>
        <w:t>Governance</w:t>
      </w:r>
      <w:proofErr w:type="spellEnd"/>
      <w:r>
        <w:rPr>
          <w:rFonts w:asciiTheme="minorHAnsi" w:hAnsiTheme="minorHAnsi"/>
          <w:i/>
          <w:iCs/>
        </w:rPr>
        <w:t xml:space="preserve"> Primer </w:t>
      </w:r>
    </w:p>
    <w:p w14:paraId="7AE6B4F3" w14:textId="77777777" w:rsidR="00AC6C00" w:rsidRDefault="00AC6C00" w:rsidP="00AC6C00">
      <w:pPr>
        <w:rPr>
          <w:rFonts w:asciiTheme="minorHAnsi" w:hAnsiTheme="minorHAnsi" w:cstheme="minorHAnsi"/>
        </w:rPr>
      </w:pPr>
    </w:p>
    <w:p w14:paraId="7FB8D512" w14:textId="77777777" w:rsidR="00AC6C00" w:rsidRDefault="00AC6C00" w:rsidP="00AC6C00">
      <w:pPr>
        <w:rPr>
          <w:rFonts w:asciiTheme="minorHAnsi" w:hAnsiTheme="minorHAnsi" w:cstheme="minorHAnsi"/>
        </w:rPr>
      </w:pPr>
    </w:p>
    <w:p w14:paraId="70D30B0C" w14:textId="77777777" w:rsidR="00AC6C00" w:rsidRDefault="00AC6C00" w:rsidP="00AC6C00">
      <w:pPr>
        <w:rPr>
          <w:rFonts w:asciiTheme="minorHAnsi" w:hAnsiTheme="minorHAnsi" w:cstheme="minorHAnsi"/>
        </w:rPr>
      </w:pPr>
    </w:p>
    <w:p w14:paraId="6B5BC0C5" w14:textId="77777777" w:rsidR="00AC6C00" w:rsidRDefault="00AC6C00" w:rsidP="00AC6C00">
      <w:pPr>
        <w:rPr>
          <w:rFonts w:asciiTheme="minorHAnsi" w:hAnsiTheme="minorHAnsi" w:cstheme="minorHAnsi"/>
        </w:rPr>
      </w:pPr>
    </w:p>
    <w:p w14:paraId="39FF37AF" w14:textId="77777777" w:rsidR="00AC6C00" w:rsidRDefault="00AC6C00" w:rsidP="00AC6C00">
      <w:pPr>
        <w:rPr>
          <w:rFonts w:asciiTheme="minorHAnsi" w:hAnsiTheme="minorHAnsi" w:cstheme="minorHAnsi"/>
        </w:rPr>
      </w:pPr>
    </w:p>
    <w:p w14:paraId="0F0800A1" w14:textId="77777777" w:rsidR="00AC6C00" w:rsidRDefault="00AC6C00" w:rsidP="00AC6C00">
      <w:pPr>
        <w:rPr>
          <w:rFonts w:asciiTheme="minorHAnsi" w:hAnsiTheme="minorHAnsi" w:cstheme="minorHAnsi"/>
        </w:rPr>
      </w:pPr>
    </w:p>
    <w:p w14:paraId="410CE1FA" w14:textId="4B9DF858" w:rsidR="00AC6C00" w:rsidRDefault="00AC6C00" w:rsidP="00AC6C00">
      <w:pPr>
        <w:rPr>
          <w:rFonts w:asciiTheme="minorHAnsi" w:hAnsiTheme="minorHAnsi" w:cstheme="minorHAnsi"/>
        </w:rPr>
      </w:pPr>
      <w:r>
        <w:t>Le travail accompli par Mark en 2019 s’est largement concentré sur la</w:t>
      </w:r>
      <w:r w:rsidR="003E6C23">
        <w:t xml:space="preserve"> </w:t>
      </w:r>
      <w:r>
        <w:rPr>
          <w:rFonts w:asciiTheme="minorHAnsi" w:hAnsiTheme="minorHAnsi"/>
        </w:rPr>
        <w:t xml:space="preserve">communication et la sensibilisation au document </w:t>
      </w:r>
      <w:hyperlink r:id="rId26" w:tgtFrame="_blank" w:history="1">
        <w:r>
          <w:rPr>
            <w:rStyle w:val="Hyperlink"/>
            <w:rFonts w:asciiTheme="minorHAnsi" w:hAnsiTheme="minorHAnsi"/>
          </w:rPr>
          <w:t>Évaluation générale de l'acceptation des adresses électroniques par des sites Web en 2019</w:t>
        </w:r>
      </w:hyperlink>
      <w:r>
        <w:rPr>
          <w:rFonts w:asciiTheme="minorHAnsi" w:hAnsiTheme="minorHAnsi"/>
        </w:rPr>
        <w:t xml:space="preserve"> (UASG025). Ce document, publié en août 2019, évalue la conformité avec l’acceptation universelle (UA) des 1 000 principaux sites Web du monde en testant leur capacité à accepter des adresses </w:t>
      </w:r>
      <w:r w:rsidR="003E6C23">
        <w:rPr>
          <w:rFonts w:asciiTheme="minorHAnsi" w:hAnsiTheme="minorHAnsi"/>
        </w:rPr>
        <w:t>de</w:t>
      </w:r>
      <w:r>
        <w:rPr>
          <w:rFonts w:asciiTheme="minorHAnsi" w:hAnsiTheme="minorHAnsi"/>
        </w:rPr>
        <w:t xml:space="preserve"> courrier électronique basées sur des noms de domaine internationalisés (IDN) et les nouveaux noms de domaine de premier niveau. Le rapport est un excellent repère qui permet à l’industrie d’évaluer le niveau de préparation global à l’acceptation universelle d’un point de vue pratique et exploitable. </w:t>
      </w:r>
    </w:p>
    <w:p w14:paraId="26460438" w14:textId="77777777" w:rsidR="00AC6C00" w:rsidRDefault="00AC6C00" w:rsidP="00AC6C00">
      <w:pPr>
        <w:rPr>
          <w:rFonts w:asciiTheme="minorHAnsi" w:hAnsiTheme="minorHAnsi" w:cstheme="minorHAnsi"/>
        </w:rPr>
      </w:pPr>
    </w:p>
    <w:p w14:paraId="671CAE5C" w14:textId="03DCE835" w:rsidR="00AC6C00" w:rsidRDefault="00AC6C00" w:rsidP="00AC6C00">
      <w:pPr>
        <w:rPr>
          <w:rFonts w:asciiTheme="minorHAnsi" w:hAnsiTheme="minorHAnsi" w:cstheme="minorHAnsi"/>
        </w:rPr>
      </w:pPr>
      <w:r>
        <w:rPr>
          <w:noProof/>
        </w:rPr>
        <w:drawing>
          <wp:anchor distT="0" distB="0" distL="114300" distR="114300" simplePos="0" relativeHeight="251656192" behindDoc="1" locked="0" layoutInCell="1" allowOverlap="1" wp14:anchorId="512D683B" wp14:editId="7A3841CC">
            <wp:simplePos x="0" y="0"/>
            <wp:positionH relativeFrom="margin">
              <wp:align>left</wp:align>
            </wp:positionH>
            <wp:positionV relativeFrom="paragraph">
              <wp:posOffset>77470</wp:posOffset>
            </wp:positionV>
            <wp:extent cx="2458720" cy="1384300"/>
            <wp:effectExtent l="0" t="0" r="0" b="6350"/>
            <wp:wrapTight wrapText="bothSides">
              <wp:wrapPolygon edited="0">
                <wp:start x="0" y="0"/>
                <wp:lineTo x="0" y="21402"/>
                <wp:lineTo x="21421" y="21402"/>
                <wp:lineTo x="214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58720" cy="138430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rPr>
        <w:t xml:space="preserve">Outre la création de ces repères importants, Mark a organisé plusieurs séances et cours de qualification </w:t>
      </w:r>
      <w:r w:rsidR="003E6C23">
        <w:rPr>
          <w:rFonts w:asciiTheme="minorHAnsi" w:hAnsiTheme="minorHAnsi"/>
        </w:rPr>
        <w:t>sur l</w:t>
      </w:r>
      <w:r>
        <w:rPr>
          <w:rFonts w:asciiTheme="minorHAnsi" w:hAnsiTheme="minorHAnsi"/>
        </w:rPr>
        <w:t>’acceptation universelle avec l’</w:t>
      </w:r>
      <w:r>
        <w:rPr>
          <w:rFonts w:asciiTheme="minorHAnsi" w:hAnsiTheme="minorHAnsi"/>
          <w:b/>
        </w:rPr>
        <w:t>Organisation régionale At</w:t>
      </w:r>
      <w:r w:rsidR="008A1470">
        <w:rPr>
          <w:rFonts w:asciiTheme="minorHAnsi" w:hAnsiTheme="minorHAnsi"/>
          <w:b/>
        </w:rPr>
        <w:noBreakHyphen/>
      </w:r>
      <w:r>
        <w:rPr>
          <w:rFonts w:asciiTheme="minorHAnsi" w:hAnsiTheme="minorHAnsi"/>
          <w:b/>
        </w:rPr>
        <w:t>Large Amérique latine et Caraïbes (LACRALO)</w:t>
      </w:r>
      <w:r>
        <w:rPr>
          <w:rFonts w:asciiTheme="minorHAnsi" w:hAnsiTheme="minorHAnsi"/>
        </w:rPr>
        <w:t>, qui a élargi son projet sur les IDN pour y inclure l’acceptation universelle.</w:t>
      </w:r>
    </w:p>
    <w:p w14:paraId="5259ED57" w14:textId="77777777" w:rsidR="00AC6C00" w:rsidRDefault="00AC6C00" w:rsidP="00AC6C00">
      <w:pPr>
        <w:rPr>
          <w:rFonts w:asciiTheme="minorHAnsi" w:hAnsiTheme="minorHAnsi" w:cstheme="minorHAnsi"/>
        </w:rPr>
      </w:pPr>
    </w:p>
    <w:p w14:paraId="5EF30E5A" w14:textId="77777777" w:rsidR="00AC6C00" w:rsidRDefault="00AC6C00" w:rsidP="00AC6C00">
      <w:pPr>
        <w:rPr>
          <w:rFonts w:asciiTheme="minorHAnsi" w:hAnsiTheme="minorHAnsi" w:cstheme="minorHAnsi"/>
        </w:rPr>
      </w:pPr>
      <w:r>
        <w:rPr>
          <w:rFonts w:asciiTheme="minorHAnsi" w:hAnsiTheme="minorHAnsi"/>
        </w:rPr>
        <w:t xml:space="preserve">Au cours de l’année, Mark a pris la parole </w:t>
      </w:r>
      <w:r>
        <w:rPr>
          <w:rFonts w:asciiTheme="minorHAnsi" w:hAnsiTheme="minorHAnsi"/>
          <w:b/>
        </w:rPr>
        <w:t>à l’espace LAC de l’ICANN</w:t>
      </w:r>
      <w:r>
        <w:rPr>
          <w:rFonts w:asciiTheme="minorHAnsi" w:hAnsiTheme="minorHAnsi"/>
        </w:rPr>
        <w:t xml:space="preserve">, a dialogué avec d’autres participants au Forum sur </w:t>
      </w:r>
      <w:r>
        <w:rPr>
          <w:rFonts w:asciiTheme="minorHAnsi" w:hAnsiTheme="minorHAnsi"/>
        </w:rPr>
        <w:lastRenderedPageBreak/>
        <w:t>la gouvernance de l'Internet (FGI) dans le cadre de séances internationales et locales; et a organisé et facilité plusieurs petites réunions avec des développeurs de la région.</w:t>
      </w:r>
    </w:p>
    <w:p w14:paraId="2D7A742E" w14:textId="77777777" w:rsidR="00AC6C00" w:rsidRDefault="00AC6C00" w:rsidP="00AC6C00">
      <w:pPr>
        <w:rPr>
          <w:rFonts w:asciiTheme="minorHAnsi" w:hAnsiTheme="minorHAnsi" w:cstheme="minorHAnsi"/>
        </w:rPr>
      </w:pPr>
    </w:p>
    <w:p w14:paraId="760EA0F2" w14:textId="193A87A9" w:rsidR="00AC6C00" w:rsidRPr="00AC6C00" w:rsidRDefault="00AC6C00" w:rsidP="00AC6C00">
      <w:pPr>
        <w:rPr>
          <w:rFonts w:asciiTheme="minorHAnsi" w:hAnsiTheme="minorHAnsi" w:cstheme="minorHAnsi"/>
        </w:rPr>
      </w:pPr>
      <w:r>
        <w:rPr>
          <w:rFonts w:asciiTheme="minorHAnsi" w:hAnsiTheme="minorHAnsi"/>
        </w:rPr>
        <w:t xml:space="preserve">En 2020, il </w:t>
      </w:r>
      <w:r w:rsidR="008A1470">
        <w:rPr>
          <w:rFonts w:asciiTheme="minorHAnsi" w:hAnsiTheme="minorHAnsi"/>
        </w:rPr>
        <w:t>travaille</w:t>
      </w:r>
      <w:r>
        <w:rPr>
          <w:rFonts w:asciiTheme="minorHAnsi" w:hAnsiTheme="minorHAnsi"/>
        </w:rPr>
        <w:t xml:space="preserve"> à la restructuration du site Web de l’UASG et à l’organisation de sa documentation pour s’assurer qu’elle soit facilement accessible. Il a également l’intention de dialoguer avec des organismes internationaux de normalisation pour promouvoir l’acceptation universelle, et de contacter les responsables des langages de programmation afin de s’assurer que l’acceptation universelle soit prise en compte dans leur développement et par leurs communautés de développeurs. </w:t>
      </w:r>
    </w:p>
    <w:p w14:paraId="034B93C3" w14:textId="2057AB94" w:rsidR="00D30375" w:rsidRPr="0064209D" w:rsidRDefault="00D30375" w:rsidP="00DB4C1C">
      <w:pPr>
        <w:contextualSpacing/>
        <w:rPr>
          <w:rFonts w:asciiTheme="minorHAnsi" w:hAnsiTheme="minorHAnsi" w:cstheme="minorHAnsi"/>
        </w:rPr>
      </w:pPr>
    </w:p>
    <w:p w14:paraId="438EF53F" w14:textId="5887EF90" w:rsidR="0023737C" w:rsidRDefault="00AA781C" w:rsidP="0023737C">
      <w:pPr>
        <w:pBdr>
          <w:top w:val="single" w:sz="4" w:space="1" w:color="auto"/>
        </w:pBdr>
        <w:rPr>
          <w:rFonts w:asciiTheme="minorHAnsi" w:hAnsiTheme="minorHAnsi" w:cstheme="minorHAnsi"/>
          <w:b/>
          <w:bCs/>
          <w:caps/>
          <w:color w:val="0070C0"/>
        </w:rPr>
      </w:pPr>
      <w:hyperlink r:id="rId28" w:history="1">
        <w:r w:rsidR="00FC6C3B">
          <w:rPr>
            <w:rStyle w:val="Hyperlink"/>
            <w:rFonts w:asciiTheme="minorHAnsi" w:hAnsiTheme="minorHAnsi"/>
            <w:b/>
            <w:bCs/>
            <w:caps/>
          </w:rPr>
          <w:t>Europe, Moyen-Orient et Afrique (EMEA)</w:t>
        </w:r>
      </w:hyperlink>
    </w:p>
    <w:p w14:paraId="5E6353BE" w14:textId="4835160F" w:rsidR="0023737C" w:rsidRDefault="0023737C" w:rsidP="0023737C">
      <w:pPr>
        <w:rPr>
          <w:rFonts w:asciiTheme="minorHAnsi" w:hAnsiTheme="minorHAnsi" w:cstheme="minorHAnsi"/>
          <w:b/>
          <w:bCs/>
        </w:rPr>
      </w:pPr>
      <w:r>
        <w:rPr>
          <w:noProof/>
        </w:rPr>
        <w:drawing>
          <wp:anchor distT="0" distB="0" distL="114300" distR="114300" simplePos="0" relativeHeight="251653120" behindDoc="1" locked="0" layoutInCell="1" allowOverlap="1" wp14:anchorId="7AB1BEF9" wp14:editId="6AE0AC0B">
            <wp:simplePos x="0" y="0"/>
            <wp:positionH relativeFrom="column">
              <wp:posOffset>0</wp:posOffset>
            </wp:positionH>
            <wp:positionV relativeFrom="paragraph">
              <wp:posOffset>126365</wp:posOffset>
            </wp:positionV>
            <wp:extent cx="914400" cy="1028700"/>
            <wp:effectExtent l="0" t="0" r="0" b="0"/>
            <wp:wrapTight wrapText="bothSides">
              <wp:wrapPolygon edited="0">
                <wp:start x="0" y="0"/>
                <wp:lineTo x="0" y="21200"/>
                <wp:lineTo x="21150" y="21200"/>
                <wp:lineTo x="21150" y="0"/>
                <wp:lineTo x="0" y="0"/>
              </wp:wrapPolygon>
            </wp:wrapTight>
            <wp:docPr id="6" name="Picture 6" descr="Abdalmonem Gali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bdalmonem Galila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pic:spPr>
                </pic:pic>
              </a:graphicData>
            </a:graphic>
            <wp14:sizeRelH relativeFrom="margin">
              <wp14:pctWidth>0</wp14:pctWidth>
            </wp14:sizeRelH>
            <wp14:sizeRelV relativeFrom="margin">
              <wp14:pctHeight>0</wp14:pctHeight>
            </wp14:sizeRelV>
          </wp:anchor>
        </w:drawing>
      </w:r>
    </w:p>
    <w:p w14:paraId="23908268" w14:textId="3B80E67F" w:rsidR="0023737C" w:rsidRDefault="0023737C" w:rsidP="0023737C">
      <w:pPr>
        <w:rPr>
          <w:rFonts w:asciiTheme="minorHAnsi" w:hAnsiTheme="minorHAnsi" w:cstheme="minorHAnsi"/>
          <w:i/>
          <w:iCs/>
        </w:rPr>
      </w:pPr>
      <w:r>
        <w:rPr>
          <w:rFonts w:asciiTheme="minorHAnsi" w:hAnsiTheme="minorHAnsi"/>
          <w:b/>
          <w:bCs/>
        </w:rPr>
        <w:t>Ambassadeur de l’acceptation universelle, le Caire</w:t>
      </w:r>
      <w:r w:rsidR="008A1470">
        <w:rPr>
          <w:rFonts w:asciiTheme="minorHAnsi" w:hAnsiTheme="minorHAnsi"/>
          <w:b/>
          <w:bCs/>
        </w:rPr>
        <w:t>,</w:t>
      </w:r>
      <w:r>
        <w:rPr>
          <w:rFonts w:asciiTheme="minorHAnsi" w:hAnsiTheme="minorHAnsi"/>
          <w:b/>
          <w:bCs/>
        </w:rPr>
        <w:t xml:space="preserve"> Égypte – </w:t>
      </w:r>
      <w:proofErr w:type="spellStart"/>
      <w:r>
        <w:rPr>
          <w:rFonts w:asciiTheme="minorHAnsi" w:hAnsiTheme="minorHAnsi"/>
          <w:b/>
          <w:bCs/>
        </w:rPr>
        <w:t>Abdalmonem</w:t>
      </w:r>
      <w:proofErr w:type="spellEnd"/>
      <w:r>
        <w:rPr>
          <w:rFonts w:asciiTheme="minorHAnsi" w:hAnsiTheme="minorHAnsi"/>
          <w:b/>
          <w:bCs/>
        </w:rPr>
        <w:t xml:space="preserve"> </w:t>
      </w:r>
      <w:proofErr w:type="spellStart"/>
      <w:r>
        <w:rPr>
          <w:rFonts w:asciiTheme="minorHAnsi" w:hAnsiTheme="minorHAnsi"/>
          <w:b/>
          <w:bCs/>
        </w:rPr>
        <w:t>Galila</w:t>
      </w:r>
      <w:proofErr w:type="spellEnd"/>
      <w:r>
        <w:rPr>
          <w:rFonts w:asciiTheme="minorHAnsi" w:hAnsiTheme="minorHAnsi"/>
          <w:b/>
          <w:bCs/>
        </w:rPr>
        <w:t xml:space="preserve">, </w:t>
      </w:r>
      <w:proofErr w:type="spellStart"/>
      <w:r>
        <w:t>مصر</w:t>
      </w:r>
      <w:proofErr w:type="spellEnd"/>
      <w:r>
        <w:rPr>
          <w:rFonts w:asciiTheme="minorHAnsi" w:hAnsiTheme="minorHAnsi"/>
          <w:b/>
          <w:bCs/>
        </w:rPr>
        <w:t xml:space="preserve"> </w:t>
      </w:r>
      <w:r>
        <w:rPr>
          <w:rFonts w:asciiTheme="minorHAnsi" w:hAnsiTheme="minorHAnsi"/>
          <w:i/>
          <w:iCs/>
        </w:rPr>
        <w:t>(.</w:t>
      </w:r>
      <w:proofErr w:type="spellStart"/>
      <w:r>
        <w:rPr>
          <w:rFonts w:asciiTheme="minorHAnsi" w:hAnsiTheme="minorHAnsi"/>
          <w:i/>
          <w:iCs/>
        </w:rPr>
        <w:t>Egypte</w:t>
      </w:r>
      <w:proofErr w:type="spellEnd"/>
      <w:r>
        <w:rPr>
          <w:rFonts w:asciiTheme="minorHAnsi" w:hAnsiTheme="minorHAnsi"/>
          <w:i/>
          <w:iCs/>
        </w:rPr>
        <w:t xml:space="preserve">) </w:t>
      </w:r>
      <w:proofErr w:type="spellStart"/>
      <w:r>
        <w:rPr>
          <w:rFonts w:asciiTheme="minorHAnsi" w:hAnsiTheme="minorHAnsi"/>
          <w:i/>
          <w:iCs/>
        </w:rPr>
        <w:t>ccTLD</w:t>
      </w:r>
      <w:proofErr w:type="spellEnd"/>
      <w:r>
        <w:rPr>
          <w:rFonts w:asciiTheme="minorHAnsi" w:hAnsiTheme="minorHAnsi"/>
          <w:i/>
          <w:iCs/>
        </w:rPr>
        <w:t xml:space="preserve"> (domaine de premier niveau géographique) IDN de l’</w:t>
      </w:r>
      <w:r w:rsidR="008A1470">
        <w:rPr>
          <w:rFonts w:asciiTheme="minorHAnsi" w:hAnsiTheme="minorHAnsi"/>
          <w:i/>
          <w:iCs/>
        </w:rPr>
        <w:t>Égypte</w:t>
      </w:r>
      <w:r>
        <w:rPr>
          <w:rFonts w:asciiTheme="minorHAnsi" w:hAnsiTheme="minorHAnsi"/>
          <w:i/>
          <w:iCs/>
        </w:rPr>
        <w:t xml:space="preserve">, Dot </w:t>
      </w:r>
      <w:proofErr w:type="spellStart"/>
      <w:r>
        <w:rPr>
          <w:rFonts w:asciiTheme="minorHAnsi" w:hAnsiTheme="minorHAnsi"/>
          <w:i/>
          <w:iCs/>
        </w:rPr>
        <w:t>Masr</w:t>
      </w:r>
      <w:proofErr w:type="spellEnd"/>
      <w:r>
        <w:rPr>
          <w:rFonts w:asciiTheme="minorHAnsi" w:hAnsiTheme="minorHAnsi"/>
          <w:i/>
          <w:iCs/>
        </w:rPr>
        <w:t xml:space="preserve"> </w:t>
      </w:r>
      <w:proofErr w:type="spellStart"/>
      <w:r>
        <w:rPr>
          <w:rFonts w:asciiTheme="minorHAnsi" w:hAnsiTheme="minorHAnsi"/>
          <w:i/>
          <w:iCs/>
        </w:rPr>
        <w:t>Registry</w:t>
      </w:r>
      <w:proofErr w:type="spellEnd"/>
    </w:p>
    <w:p w14:paraId="79E79636" w14:textId="77777777" w:rsidR="0023737C" w:rsidRDefault="0023737C" w:rsidP="0023737C">
      <w:pPr>
        <w:rPr>
          <w:rFonts w:asciiTheme="minorHAnsi" w:hAnsiTheme="minorHAnsi" w:cstheme="minorHAnsi"/>
        </w:rPr>
      </w:pPr>
    </w:p>
    <w:p w14:paraId="447A8BEE" w14:textId="77777777" w:rsidR="0023737C" w:rsidRDefault="0023737C" w:rsidP="0023737C">
      <w:pPr>
        <w:rPr>
          <w:rFonts w:asciiTheme="minorHAnsi" w:hAnsiTheme="minorHAnsi" w:cstheme="minorHAnsi"/>
        </w:rPr>
      </w:pPr>
    </w:p>
    <w:p w14:paraId="2C56FC1C" w14:textId="77777777" w:rsidR="0023737C" w:rsidRDefault="0023737C" w:rsidP="0023737C">
      <w:pPr>
        <w:rPr>
          <w:rFonts w:asciiTheme="minorHAnsi" w:hAnsiTheme="minorHAnsi" w:cstheme="minorHAnsi"/>
        </w:rPr>
      </w:pPr>
    </w:p>
    <w:p w14:paraId="20127F10" w14:textId="77777777" w:rsidR="0023737C" w:rsidRDefault="0023737C" w:rsidP="0023737C">
      <w:pPr>
        <w:rPr>
          <w:rFonts w:asciiTheme="minorHAnsi" w:hAnsiTheme="minorHAnsi" w:cstheme="minorHAnsi"/>
        </w:rPr>
      </w:pPr>
    </w:p>
    <w:p w14:paraId="00A147D5" w14:textId="5C292290" w:rsidR="0023737C" w:rsidRDefault="0023737C" w:rsidP="0023737C">
      <w:pPr>
        <w:rPr>
          <w:rFonts w:asciiTheme="minorHAnsi" w:hAnsiTheme="minorHAnsi" w:cstheme="minorHAnsi"/>
          <w:b/>
          <w:bCs/>
        </w:rPr>
      </w:pPr>
      <w:r>
        <w:t xml:space="preserve">En 2019, </w:t>
      </w:r>
      <w:proofErr w:type="spellStart"/>
      <w:r>
        <w:rPr>
          <w:rFonts w:asciiTheme="minorHAnsi" w:hAnsiTheme="minorHAnsi"/>
        </w:rPr>
        <w:t>Abdalmonem</w:t>
      </w:r>
      <w:proofErr w:type="spellEnd"/>
      <w:r>
        <w:rPr>
          <w:rFonts w:asciiTheme="minorHAnsi" w:hAnsiTheme="minorHAnsi"/>
        </w:rPr>
        <w:t xml:space="preserve"> a concentré ses efforts en matière d’acceptation universelle dans son pays d’origine, l’Égypte, ainsi que dans des régions de l’Afrique et des pays arabes. Il a contribué à planifier les</w:t>
      </w:r>
      <w:r>
        <w:t xml:space="preserve"> initiatives locales d’acceptation universelle égyptiennes pour l’UASG. </w:t>
      </w:r>
      <w:r>
        <w:rPr>
          <w:rFonts w:asciiTheme="minorHAnsi" w:hAnsiTheme="minorHAnsi"/>
        </w:rPr>
        <w:t xml:space="preserve">En partenariat avec différentes organisations technologiques et organes de réglementation, il a mis en place des formations et des activités de sensibilisation à l’acceptation universelle, notamment avec </w:t>
      </w:r>
      <w:r>
        <w:rPr>
          <w:rFonts w:asciiTheme="minorHAnsi" w:hAnsiTheme="minorHAnsi"/>
          <w:b/>
        </w:rPr>
        <w:t xml:space="preserve"> l’Institut de la technologie de l’information (ITI)</w:t>
      </w:r>
      <w:r>
        <w:rPr>
          <w:rFonts w:asciiTheme="minorHAnsi" w:hAnsiTheme="minorHAnsi"/>
        </w:rPr>
        <w:t xml:space="preserve">, </w:t>
      </w:r>
      <w:r>
        <w:rPr>
          <w:rFonts w:asciiTheme="minorHAnsi" w:hAnsiTheme="minorHAnsi"/>
          <w:b/>
        </w:rPr>
        <w:t xml:space="preserve"> la Faculté des sciences informatiques et des systèmes d’information (FCIS)</w:t>
      </w:r>
      <w:r>
        <w:rPr>
          <w:rFonts w:asciiTheme="minorHAnsi" w:hAnsiTheme="minorHAnsi"/>
        </w:rPr>
        <w:t xml:space="preserve">, </w:t>
      </w:r>
      <w:r>
        <w:rPr>
          <w:rFonts w:asciiTheme="minorHAnsi" w:hAnsiTheme="minorHAnsi"/>
          <w:bCs/>
        </w:rPr>
        <w:t>l’</w:t>
      </w:r>
      <w:r>
        <w:rPr>
          <w:rFonts w:asciiTheme="minorHAnsi" w:hAnsiTheme="minorHAnsi"/>
          <w:b/>
        </w:rPr>
        <w:t>Autorité nationale de régulation des télécommunications de l’Égypte (NTRA)</w:t>
      </w:r>
      <w:r>
        <w:rPr>
          <w:rFonts w:asciiTheme="minorHAnsi" w:hAnsiTheme="minorHAnsi"/>
        </w:rPr>
        <w:t xml:space="preserve">, </w:t>
      </w:r>
      <w:r>
        <w:rPr>
          <w:rFonts w:asciiTheme="minorHAnsi" w:hAnsiTheme="minorHAnsi"/>
          <w:b/>
        </w:rPr>
        <w:t xml:space="preserve">le </w:t>
      </w:r>
      <w:r w:rsidR="008A1470">
        <w:rPr>
          <w:rFonts w:asciiTheme="minorHAnsi" w:hAnsiTheme="minorHAnsi"/>
          <w:b/>
        </w:rPr>
        <w:t>m</w:t>
      </w:r>
      <w:r>
        <w:rPr>
          <w:rFonts w:asciiTheme="minorHAnsi" w:hAnsiTheme="minorHAnsi"/>
          <w:b/>
        </w:rPr>
        <w:t xml:space="preserve">inistère de la </w:t>
      </w:r>
      <w:r w:rsidR="008A1470">
        <w:rPr>
          <w:rFonts w:asciiTheme="minorHAnsi" w:hAnsiTheme="minorHAnsi"/>
          <w:b/>
        </w:rPr>
        <w:t>C</w:t>
      </w:r>
      <w:r>
        <w:rPr>
          <w:rFonts w:asciiTheme="minorHAnsi" w:hAnsiTheme="minorHAnsi"/>
          <w:b/>
        </w:rPr>
        <w:t xml:space="preserve">ommunication et des </w:t>
      </w:r>
      <w:r w:rsidR="008A1470">
        <w:rPr>
          <w:rFonts w:asciiTheme="minorHAnsi" w:hAnsiTheme="minorHAnsi"/>
          <w:b/>
        </w:rPr>
        <w:t>T</w:t>
      </w:r>
      <w:bookmarkStart w:id="1" w:name="_GoBack"/>
      <w:bookmarkEnd w:id="1"/>
      <w:r>
        <w:rPr>
          <w:rFonts w:asciiTheme="minorHAnsi" w:hAnsiTheme="minorHAnsi"/>
          <w:b/>
        </w:rPr>
        <w:t>echnologies de l’information (MCIT)</w:t>
      </w:r>
      <w:r>
        <w:rPr>
          <w:rFonts w:asciiTheme="minorHAnsi" w:hAnsiTheme="minorHAnsi"/>
        </w:rPr>
        <w:t xml:space="preserve"> et</w:t>
      </w:r>
      <w:r>
        <w:t xml:space="preserve"> le</w:t>
      </w:r>
      <w:r>
        <w:rPr>
          <w:rFonts w:asciiTheme="minorHAnsi" w:hAnsiTheme="minorHAnsi"/>
          <w:b/>
        </w:rPr>
        <w:t xml:space="preserve"> Sommet africain de l’Internet (AIS). </w:t>
      </w:r>
      <w:r>
        <w:rPr>
          <w:rFonts w:asciiTheme="minorHAnsi" w:hAnsiTheme="minorHAnsi"/>
          <w:bCs/>
        </w:rPr>
        <w:t xml:space="preserve">Il a également assisté </w:t>
      </w:r>
      <w:r>
        <w:rPr>
          <w:rFonts w:asciiTheme="minorHAnsi" w:hAnsiTheme="minorHAnsi"/>
        </w:rPr>
        <w:t xml:space="preserve">au séminaire en ligne de </w:t>
      </w:r>
      <w:r>
        <w:rPr>
          <w:rFonts w:asciiTheme="minorHAnsi" w:hAnsiTheme="minorHAnsi"/>
          <w:b/>
        </w:rPr>
        <w:t xml:space="preserve">l’Organisation régionale At-Large Afrique (AFRALO) </w:t>
      </w:r>
      <w:r>
        <w:rPr>
          <w:rFonts w:asciiTheme="minorHAnsi" w:hAnsiTheme="minorHAnsi"/>
        </w:rPr>
        <w:t xml:space="preserve">pour une présentation de l’acceptation universelle et des noms de domaine internationalisés (IDN) et a participé </w:t>
      </w:r>
      <w:r>
        <w:rPr>
          <w:b/>
          <w:bCs/>
        </w:rPr>
        <w:t xml:space="preserve">au Forum africain sur le DNS </w:t>
      </w:r>
      <w:r>
        <w:t xml:space="preserve">et </w:t>
      </w:r>
      <w:r>
        <w:rPr>
          <w:b/>
          <w:bCs/>
        </w:rPr>
        <w:t xml:space="preserve">au Forum du Moyen-Orient sur le DNS. </w:t>
      </w:r>
    </w:p>
    <w:p w14:paraId="464D60A3" w14:textId="5EFDAD2E" w:rsidR="0023737C" w:rsidRDefault="0023737C" w:rsidP="0023737C">
      <w:pPr>
        <w:rPr>
          <w:rFonts w:asciiTheme="minorHAnsi" w:hAnsiTheme="minorHAnsi" w:cstheme="minorHAnsi"/>
          <w:b/>
          <w:bCs/>
        </w:rPr>
      </w:pPr>
      <w:r>
        <w:rPr>
          <w:noProof/>
        </w:rPr>
        <w:drawing>
          <wp:anchor distT="0" distB="0" distL="114300" distR="114300" simplePos="0" relativeHeight="251654144" behindDoc="0" locked="0" layoutInCell="1" allowOverlap="1" wp14:anchorId="0FF84C2C" wp14:editId="30343C65">
            <wp:simplePos x="0" y="0"/>
            <wp:positionH relativeFrom="margin">
              <wp:posOffset>0</wp:posOffset>
            </wp:positionH>
            <wp:positionV relativeFrom="paragraph">
              <wp:posOffset>170180</wp:posOffset>
            </wp:positionV>
            <wp:extent cx="2497455" cy="15462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97455" cy="1546225"/>
                    </a:xfrm>
                    <a:prstGeom prst="rect">
                      <a:avLst/>
                    </a:prstGeom>
                    <a:noFill/>
                  </pic:spPr>
                </pic:pic>
              </a:graphicData>
            </a:graphic>
            <wp14:sizeRelH relativeFrom="margin">
              <wp14:pctWidth>0</wp14:pctWidth>
            </wp14:sizeRelH>
            <wp14:sizeRelV relativeFrom="margin">
              <wp14:pctHeight>0</wp14:pctHeight>
            </wp14:sizeRelV>
          </wp:anchor>
        </w:drawing>
      </w:r>
    </w:p>
    <w:p w14:paraId="6CB37796" w14:textId="4103BB15" w:rsidR="00354170" w:rsidRPr="0023737C" w:rsidRDefault="0023737C" w:rsidP="0023737C">
      <w:pPr>
        <w:rPr>
          <w:rFonts w:asciiTheme="minorHAnsi" w:hAnsiTheme="minorHAnsi" w:cstheme="minorHAnsi"/>
        </w:rPr>
      </w:pPr>
      <w:r>
        <w:rPr>
          <w:rFonts w:asciiTheme="minorHAnsi" w:hAnsiTheme="minorHAnsi"/>
        </w:rPr>
        <w:t>En 2020, les objectifs d’</w:t>
      </w:r>
      <w:proofErr w:type="spellStart"/>
      <w:r>
        <w:rPr>
          <w:rFonts w:asciiTheme="minorHAnsi" w:hAnsiTheme="minorHAnsi"/>
        </w:rPr>
        <w:t>Abdalmonem</w:t>
      </w:r>
      <w:proofErr w:type="spellEnd"/>
      <w:r>
        <w:rPr>
          <w:rFonts w:asciiTheme="minorHAnsi" w:hAnsiTheme="minorHAnsi"/>
        </w:rPr>
        <w:t xml:space="preserve"> sont de continuer à travailler avec </w:t>
      </w:r>
      <w:r>
        <w:rPr>
          <w:rFonts w:asciiTheme="minorHAnsi" w:hAnsiTheme="minorHAnsi"/>
          <w:b/>
          <w:bCs/>
        </w:rPr>
        <w:t>l’ITI</w:t>
      </w:r>
      <w:r>
        <w:rPr>
          <w:rFonts w:asciiTheme="minorHAnsi" w:hAnsiTheme="minorHAnsi"/>
        </w:rPr>
        <w:t xml:space="preserve"> et le </w:t>
      </w:r>
      <w:r>
        <w:rPr>
          <w:rFonts w:asciiTheme="minorHAnsi" w:hAnsiTheme="minorHAnsi"/>
          <w:b/>
          <w:bCs/>
        </w:rPr>
        <w:t>FCIS</w:t>
      </w:r>
      <w:r>
        <w:rPr>
          <w:rFonts w:asciiTheme="minorHAnsi" w:hAnsiTheme="minorHAnsi"/>
        </w:rPr>
        <w:t xml:space="preserve"> à la préparation de formations sur l’acceptation universelle. Il a mis au point un environnement de formation pour des ateliers pratiques sur l’internationalisation des adresses de courrier électronique (EAI) qui sera utilisé au </w:t>
      </w:r>
      <w:r>
        <w:rPr>
          <w:rFonts w:asciiTheme="minorHAnsi" w:hAnsiTheme="minorHAnsi"/>
          <w:b/>
          <w:bCs/>
        </w:rPr>
        <w:t>Forum du Groupe d’opérateurs de réseau du Moyen-Orient (MENOG)</w:t>
      </w:r>
      <w:r>
        <w:rPr>
          <w:rFonts w:asciiTheme="minorHAnsi" w:hAnsiTheme="minorHAnsi"/>
        </w:rPr>
        <w:t xml:space="preserve"> en mars. Il fera également une présentation à </w:t>
      </w:r>
      <w:r>
        <w:rPr>
          <w:rFonts w:asciiTheme="minorHAnsi" w:hAnsiTheme="minorHAnsi"/>
          <w:b/>
          <w:bCs/>
        </w:rPr>
        <w:t>l’École sur la gouvernance de l’Internet de Tanzanie</w:t>
      </w:r>
      <w:r>
        <w:rPr>
          <w:rFonts w:asciiTheme="minorHAnsi" w:hAnsiTheme="minorHAnsi"/>
        </w:rPr>
        <w:t xml:space="preserve">, en 2020. De plus, il prévoit des activités de communication adressées au secteur public et au secteur privé, afin de sensibiliser ces importantes parties prenantes à l’acceptation universelle. </w:t>
      </w:r>
    </w:p>
    <w:p w14:paraId="4372F527" w14:textId="0607C48E" w:rsidR="0009490E" w:rsidRPr="0064209D" w:rsidRDefault="00AA781C" w:rsidP="00DB4C1C">
      <w:pPr>
        <w:contextualSpacing/>
        <w:rPr>
          <w:rFonts w:asciiTheme="minorHAnsi" w:hAnsiTheme="minorHAnsi" w:cstheme="minorHAnsi"/>
        </w:rPr>
      </w:pPr>
    </w:p>
    <w:p w14:paraId="1206AA0E" w14:textId="77777777" w:rsidR="00223A6C" w:rsidRPr="0064209D" w:rsidRDefault="00223A6C" w:rsidP="00DB4C1C">
      <w:pPr>
        <w:pBdr>
          <w:top w:val="single" w:sz="4" w:space="1" w:color="auto"/>
        </w:pBdr>
        <w:contextualSpacing/>
        <w:rPr>
          <w:rFonts w:asciiTheme="minorHAnsi" w:hAnsiTheme="minorHAnsi" w:cstheme="minorHAnsi"/>
          <w:b/>
          <w:bCs/>
        </w:rPr>
      </w:pPr>
    </w:p>
    <w:p w14:paraId="4480D745" w14:textId="254C1D38" w:rsidR="00B5327C" w:rsidRPr="0064209D" w:rsidRDefault="00B5327C" w:rsidP="00DB4C1C">
      <w:pPr>
        <w:pBdr>
          <w:top w:val="single" w:sz="4" w:space="1" w:color="auto"/>
        </w:pBdr>
        <w:contextualSpacing/>
        <w:rPr>
          <w:rFonts w:asciiTheme="minorHAnsi" w:hAnsiTheme="minorHAnsi" w:cstheme="minorHAnsi"/>
          <w:b/>
          <w:bCs/>
        </w:rPr>
      </w:pPr>
      <w:r>
        <w:rPr>
          <w:rFonts w:asciiTheme="minorHAnsi" w:hAnsiTheme="minorHAnsi"/>
          <w:b/>
          <w:bCs/>
        </w:rPr>
        <w:t>S’impliquer</w:t>
      </w:r>
    </w:p>
    <w:p w14:paraId="1DE42A39" w14:textId="5DBD833F" w:rsidR="00107AED" w:rsidRDefault="00B5327C" w:rsidP="00DB4C1C">
      <w:pPr>
        <w:contextualSpacing/>
        <w:rPr>
          <w:rFonts w:asciiTheme="minorHAnsi" w:hAnsiTheme="minorHAnsi" w:cstheme="minorHAnsi"/>
        </w:rPr>
      </w:pPr>
      <w:r>
        <w:rPr>
          <w:rFonts w:asciiTheme="minorHAnsi" w:hAnsiTheme="minorHAnsi"/>
        </w:rPr>
        <w:t xml:space="preserve">Aimeriez-vous participer au travail de l’UASG ? Considérez la possibilité de vous porter candidat pour </w:t>
      </w:r>
      <w:hyperlink r:id="rId31" w:history="1">
        <w:r>
          <w:rPr>
            <w:rStyle w:val="Hyperlink"/>
            <w:rFonts w:asciiTheme="minorHAnsi" w:hAnsiTheme="minorHAnsi"/>
          </w:rPr>
          <w:t xml:space="preserve">devenir ambassadeur de l’acceptation universelle </w:t>
        </w:r>
      </w:hyperlink>
      <w:r>
        <w:rPr>
          <w:rFonts w:asciiTheme="minorHAnsi" w:hAnsiTheme="minorHAnsi"/>
        </w:rPr>
        <w:t xml:space="preserve">! Nous sommes une équipe virtuelle créée par des passionnés de l’Internet qui savent tout ce que l’Internet pour les organisations, les entreprises et les </w:t>
      </w:r>
      <w:r>
        <w:rPr>
          <w:rFonts w:asciiTheme="minorHAnsi" w:hAnsiTheme="minorHAnsi"/>
        </w:rPr>
        <w:lastRenderedPageBreak/>
        <w:t xml:space="preserve">habitants de la planète. Nous recherchons aussi des parties intéressées à élaborer et à superviser </w:t>
      </w:r>
      <w:hyperlink r:id="rId32" w:history="1">
        <w:r>
          <w:rPr>
            <w:rStyle w:val="Hyperlink"/>
            <w:rFonts w:asciiTheme="minorHAnsi" w:hAnsiTheme="minorHAnsi"/>
          </w:rPr>
          <w:t>des initiatives locales</w:t>
        </w:r>
      </w:hyperlink>
      <w:r>
        <w:rPr>
          <w:rFonts w:asciiTheme="minorHAnsi" w:hAnsiTheme="minorHAnsi"/>
        </w:rPr>
        <w:t xml:space="preserve"> dans différentes régions géographiques.</w:t>
      </w:r>
    </w:p>
    <w:p w14:paraId="5DF1F108" w14:textId="77777777" w:rsidR="00107AED" w:rsidRDefault="00107AED" w:rsidP="00DB4C1C">
      <w:pPr>
        <w:contextualSpacing/>
        <w:rPr>
          <w:rFonts w:asciiTheme="minorHAnsi" w:hAnsiTheme="minorHAnsi" w:cstheme="minorHAnsi"/>
        </w:rPr>
      </w:pPr>
    </w:p>
    <w:p w14:paraId="2CACF116" w14:textId="55349982" w:rsidR="00B5327C" w:rsidRPr="0064209D" w:rsidRDefault="00A811DC" w:rsidP="00DB4C1C">
      <w:pPr>
        <w:contextualSpacing/>
        <w:rPr>
          <w:rFonts w:asciiTheme="minorHAnsi" w:hAnsiTheme="minorHAnsi" w:cstheme="minorHAnsi"/>
        </w:rPr>
      </w:pPr>
      <w:r>
        <w:rPr>
          <w:rFonts w:asciiTheme="minorHAnsi" w:hAnsiTheme="minorHAnsi"/>
        </w:rPr>
        <w:t>D’autres moyens de vous impliquer :</w:t>
      </w:r>
    </w:p>
    <w:p w14:paraId="01A9A93F" w14:textId="77777777" w:rsidR="00B5327C" w:rsidRPr="0064209D" w:rsidRDefault="00B5327C" w:rsidP="00DB4C1C">
      <w:pPr>
        <w:numPr>
          <w:ilvl w:val="0"/>
          <w:numId w:val="13"/>
        </w:numPr>
        <w:contextualSpacing/>
        <w:rPr>
          <w:rFonts w:asciiTheme="minorHAnsi" w:hAnsiTheme="minorHAnsi" w:cstheme="minorHAnsi"/>
        </w:rPr>
      </w:pPr>
      <w:r>
        <w:rPr>
          <w:rFonts w:asciiTheme="minorHAnsi" w:hAnsiTheme="minorHAnsi"/>
        </w:rPr>
        <w:t>Inscrivez-vous </w:t>
      </w:r>
      <w:hyperlink r:id="rId33" w:history="1">
        <w:r>
          <w:rPr>
            <w:rStyle w:val="Hyperlink"/>
            <w:rFonts w:asciiTheme="minorHAnsi" w:hAnsiTheme="minorHAnsi"/>
          </w:rPr>
          <w:t>ici</w:t>
        </w:r>
      </w:hyperlink>
      <w:r>
        <w:rPr>
          <w:rFonts w:asciiTheme="minorHAnsi" w:hAnsiTheme="minorHAnsi"/>
        </w:rPr>
        <w:t xml:space="preserve"> pour être au courant des dernières nouvelles liées à l’</w:t>
      </w:r>
      <w:proofErr w:type="spellStart"/>
      <w:r>
        <w:rPr>
          <w:rFonts w:asciiTheme="minorHAnsi" w:hAnsiTheme="minorHAnsi"/>
        </w:rPr>
        <w:t>acceptiation</w:t>
      </w:r>
      <w:proofErr w:type="spellEnd"/>
      <w:r>
        <w:rPr>
          <w:rFonts w:asciiTheme="minorHAnsi" w:hAnsiTheme="minorHAnsi"/>
        </w:rPr>
        <w:t xml:space="preserve"> universelle.</w:t>
      </w:r>
    </w:p>
    <w:p w14:paraId="64CE779A" w14:textId="77777777" w:rsidR="00B5327C" w:rsidRPr="0064209D" w:rsidRDefault="00B5327C" w:rsidP="00DB4C1C">
      <w:pPr>
        <w:numPr>
          <w:ilvl w:val="0"/>
          <w:numId w:val="13"/>
        </w:numPr>
        <w:contextualSpacing/>
        <w:rPr>
          <w:rFonts w:asciiTheme="minorHAnsi" w:hAnsiTheme="minorHAnsi" w:cstheme="minorHAnsi"/>
        </w:rPr>
      </w:pPr>
      <w:r>
        <w:rPr>
          <w:rFonts w:asciiTheme="minorHAnsi" w:hAnsiTheme="minorHAnsi"/>
        </w:rPr>
        <w:t>Rejoignez les groupes de travail de l’acceptation universelle</w:t>
      </w:r>
      <w:r>
        <w:t xml:space="preserve"> </w:t>
      </w:r>
      <w:hyperlink r:id="rId34" w:history="1">
        <w:r>
          <w:rPr>
            <w:rStyle w:val="Hyperlink"/>
            <w:rFonts w:asciiTheme="minorHAnsi" w:hAnsiTheme="minorHAnsi"/>
          </w:rPr>
          <w:t>ici</w:t>
        </w:r>
      </w:hyperlink>
    </w:p>
    <w:p w14:paraId="5FCF451B" w14:textId="77777777" w:rsidR="00B5327C" w:rsidRPr="0064209D" w:rsidRDefault="00B5327C" w:rsidP="00DB4C1C">
      <w:pPr>
        <w:numPr>
          <w:ilvl w:val="0"/>
          <w:numId w:val="13"/>
        </w:numPr>
        <w:contextualSpacing/>
        <w:rPr>
          <w:rFonts w:asciiTheme="minorHAnsi" w:hAnsiTheme="minorHAnsi" w:cstheme="minorHAnsi"/>
        </w:rPr>
      </w:pPr>
      <w:r>
        <w:rPr>
          <w:rFonts w:asciiTheme="minorHAnsi" w:hAnsiTheme="minorHAnsi"/>
        </w:rPr>
        <w:t xml:space="preserve">Pour plus d’informations, envoyez un email à </w:t>
      </w:r>
      <w:hyperlink r:id="rId35" w:history="1">
        <w:r>
          <w:rPr>
            <w:rStyle w:val="Hyperlink"/>
            <w:rFonts w:asciiTheme="minorHAnsi" w:hAnsiTheme="minorHAnsi"/>
          </w:rPr>
          <w:t>info@uasg.tech</w:t>
        </w:r>
      </w:hyperlink>
    </w:p>
    <w:p w14:paraId="5F3AC924" w14:textId="1E0628D9" w:rsidR="000B2662" w:rsidRPr="0064209D" w:rsidRDefault="00B5327C" w:rsidP="00DB4C1C">
      <w:pPr>
        <w:numPr>
          <w:ilvl w:val="0"/>
          <w:numId w:val="13"/>
        </w:numPr>
        <w:contextualSpacing/>
        <w:rPr>
          <w:rFonts w:asciiTheme="minorHAnsi" w:hAnsiTheme="minorHAnsi" w:cstheme="minorHAnsi"/>
        </w:rPr>
      </w:pPr>
      <w:r>
        <w:rPr>
          <w:rFonts w:asciiTheme="minorHAnsi" w:hAnsiTheme="minorHAnsi"/>
        </w:rPr>
        <w:t xml:space="preserve">Pour plus d’informations sur l’UASG, rendez-vous </w:t>
      </w:r>
      <w:proofErr w:type="spellStart"/>
      <w:r>
        <w:rPr>
          <w:rFonts w:asciiTheme="minorHAnsi" w:hAnsiTheme="minorHAnsi"/>
        </w:rPr>
        <w:t>sur</w:t>
      </w:r>
      <w:hyperlink r:id="rId36" w:history="1">
        <w:r>
          <w:rPr>
            <w:rStyle w:val="Hyperlink"/>
            <w:rFonts w:asciiTheme="minorHAnsi" w:hAnsiTheme="minorHAnsi"/>
          </w:rPr>
          <w:t>uasg.tech</w:t>
        </w:r>
        <w:proofErr w:type="spellEnd"/>
      </w:hyperlink>
    </w:p>
    <w:p w14:paraId="0C4AB2C7" w14:textId="18967C7D" w:rsidR="00145ABE" w:rsidRPr="0064209D" w:rsidRDefault="00E76F26" w:rsidP="00145ABE">
      <w:pPr>
        <w:pStyle w:val="ListParagraph"/>
        <w:numPr>
          <w:ilvl w:val="0"/>
          <w:numId w:val="13"/>
        </w:numPr>
        <w:contextualSpacing/>
        <w:rPr>
          <w:rFonts w:asciiTheme="minorHAnsi" w:hAnsiTheme="minorHAnsi" w:cstheme="minorHAnsi"/>
        </w:rPr>
      </w:pPr>
      <w:r>
        <w:rPr>
          <w:rFonts w:asciiTheme="minorHAnsi" w:hAnsiTheme="minorHAnsi"/>
        </w:rPr>
        <w:t xml:space="preserve">Suivez les discussions autour de l’acceptation universelle (#Internet4All) sur </w:t>
      </w:r>
      <w:hyperlink r:id="rId37" w:history="1">
        <w:r>
          <w:rPr>
            <w:rStyle w:val="Hyperlink"/>
            <w:rFonts w:asciiTheme="minorHAnsi" w:hAnsiTheme="minorHAnsi"/>
          </w:rPr>
          <w:t>Twitter</w:t>
        </w:r>
      </w:hyperlink>
      <w:r>
        <w:rPr>
          <w:rFonts w:asciiTheme="minorHAnsi" w:hAnsiTheme="minorHAnsi"/>
        </w:rPr>
        <w:t xml:space="preserve">, </w:t>
      </w:r>
      <w:hyperlink r:id="rId38" w:history="1">
        <w:r>
          <w:rPr>
            <w:rStyle w:val="Hyperlink"/>
            <w:rFonts w:asciiTheme="minorHAnsi" w:hAnsiTheme="minorHAnsi"/>
          </w:rPr>
          <w:t>LinkedIn</w:t>
        </w:r>
      </w:hyperlink>
      <w:r>
        <w:rPr>
          <w:rFonts w:asciiTheme="minorHAnsi" w:hAnsiTheme="minorHAnsi"/>
        </w:rPr>
        <w:t xml:space="preserve"> et </w:t>
      </w:r>
      <w:hyperlink r:id="rId39" w:history="1">
        <w:r>
          <w:rPr>
            <w:rStyle w:val="Hyperlink"/>
            <w:rFonts w:asciiTheme="minorHAnsi" w:hAnsiTheme="minorHAnsi"/>
          </w:rPr>
          <w:t>Facebook</w:t>
        </w:r>
      </w:hyperlink>
      <w:r>
        <w:rPr>
          <w:rFonts w:asciiTheme="minorHAnsi" w:hAnsiTheme="minorHAnsi"/>
        </w:rPr>
        <w:t>.</w:t>
      </w:r>
    </w:p>
    <w:p w14:paraId="1B47B1A2" w14:textId="04EEDB9F" w:rsidR="00054BE7" w:rsidRPr="0064209D" w:rsidRDefault="00054BE7" w:rsidP="00DB4C1C">
      <w:pPr>
        <w:contextualSpacing/>
        <w:rPr>
          <w:rFonts w:asciiTheme="minorHAnsi" w:hAnsiTheme="minorHAnsi" w:cstheme="minorHAnsi"/>
        </w:rPr>
      </w:pPr>
    </w:p>
    <w:p w14:paraId="730C3E92" w14:textId="77777777" w:rsidR="00B5327C" w:rsidRPr="0064209D" w:rsidRDefault="00B5327C" w:rsidP="00DB4C1C">
      <w:pPr>
        <w:contextualSpacing/>
        <w:rPr>
          <w:rFonts w:asciiTheme="minorHAnsi" w:hAnsiTheme="minorHAnsi" w:cstheme="minorHAnsi"/>
        </w:rPr>
      </w:pPr>
    </w:p>
    <w:sectPr w:rsidR="00B5327C" w:rsidRPr="006420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7D4A8" w14:textId="77777777" w:rsidR="00AA781C" w:rsidRDefault="00AA781C" w:rsidP="00553049">
      <w:r>
        <w:separator/>
      </w:r>
    </w:p>
  </w:endnote>
  <w:endnote w:type="continuationSeparator" w:id="0">
    <w:p w14:paraId="46EDA4B0" w14:textId="77777777" w:rsidR="00AA781C" w:rsidRDefault="00AA781C" w:rsidP="00553049">
      <w:r>
        <w:continuationSeparator/>
      </w:r>
    </w:p>
  </w:endnote>
  <w:endnote w:type="continuationNotice" w:id="1">
    <w:p w14:paraId="4BD1A2B6" w14:textId="77777777" w:rsidR="00AA781C" w:rsidRDefault="00AA7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17265" w14:textId="77777777" w:rsidR="00AA781C" w:rsidRDefault="00AA781C" w:rsidP="00553049">
      <w:r>
        <w:separator/>
      </w:r>
    </w:p>
  </w:footnote>
  <w:footnote w:type="continuationSeparator" w:id="0">
    <w:p w14:paraId="7F57B82B" w14:textId="77777777" w:rsidR="00AA781C" w:rsidRDefault="00AA781C" w:rsidP="00553049">
      <w:r>
        <w:continuationSeparator/>
      </w:r>
    </w:p>
  </w:footnote>
  <w:footnote w:type="continuationNotice" w:id="1">
    <w:p w14:paraId="594A05F4" w14:textId="77777777" w:rsidR="00AA781C" w:rsidRDefault="00AA78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312"/>
    <w:multiLevelType w:val="hybridMultilevel"/>
    <w:tmpl w:val="26060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6582E"/>
    <w:multiLevelType w:val="hybridMultilevel"/>
    <w:tmpl w:val="6CE65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F34D2"/>
    <w:multiLevelType w:val="hybridMultilevel"/>
    <w:tmpl w:val="40A2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36781"/>
    <w:multiLevelType w:val="hybridMultilevel"/>
    <w:tmpl w:val="2F565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815E3"/>
    <w:multiLevelType w:val="hybridMultilevel"/>
    <w:tmpl w:val="95ECF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74DAB"/>
    <w:multiLevelType w:val="hybridMultilevel"/>
    <w:tmpl w:val="25EC10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AFE5F64"/>
    <w:multiLevelType w:val="hybridMultilevel"/>
    <w:tmpl w:val="FDDCA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042BE"/>
    <w:multiLevelType w:val="hybridMultilevel"/>
    <w:tmpl w:val="765A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396ED5"/>
    <w:multiLevelType w:val="hybridMultilevel"/>
    <w:tmpl w:val="66D46CEC"/>
    <w:lvl w:ilvl="0" w:tplc="37566FF8">
      <w:start w:val="1"/>
      <w:numFmt w:val="decimal"/>
      <w:lvlText w:val="%1."/>
      <w:lvlJc w:val="left"/>
      <w:pPr>
        <w:ind w:left="360" w:hanging="360"/>
      </w:pPr>
      <w:rPr>
        <w:rFonts w:hint="default"/>
        <w:i w:val="0"/>
        <w:i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5BC09F0"/>
    <w:multiLevelType w:val="hybridMultilevel"/>
    <w:tmpl w:val="FAFAE842"/>
    <w:lvl w:ilvl="0" w:tplc="24B6B4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72E0102"/>
    <w:multiLevelType w:val="multilevel"/>
    <w:tmpl w:val="8B1C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7C3CD2"/>
    <w:multiLevelType w:val="hybridMultilevel"/>
    <w:tmpl w:val="1DA4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50872"/>
    <w:multiLevelType w:val="hybridMultilevel"/>
    <w:tmpl w:val="820C9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0"/>
  </w:num>
  <w:num w:numId="6">
    <w:abstractNumId w:val="6"/>
  </w:num>
  <w:num w:numId="7">
    <w:abstractNumId w:val="4"/>
  </w:num>
  <w:num w:numId="8">
    <w:abstractNumId w:val="12"/>
  </w:num>
  <w:num w:numId="9">
    <w:abstractNumId w:val="8"/>
  </w:num>
  <w:num w:numId="10">
    <w:abstractNumId w:val="9"/>
  </w:num>
  <w:num w:numId="11">
    <w:abstractNumId w:val="11"/>
  </w:num>
  <w:num w:numId="12">
    <w:abstractNumId w:val="7"/>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49"/>
    <w:rsid w:val="0000018B"/>
    <w:rsid w:val="00000838"/>
    <w:rsid w:val="00000E4A"/>
    <w:rsid w:val="00001DBA"/>
    <w:rsid w:val="00002A6E"/>
    <w:rsid w:val="0000439B"/>
    <w:rsid w:val="00004A2A"/>
    <w:rsid w:val="00005415"/>
    <w:rsid w:val="00015DE2"/>
    <w:rsid w:val="00017C4E"/>
    <w:rsid w:val="00017E56"/>
    <w:rsid w:val="00020714"/>
    <w:rsid w:val="000210E7"/>
    <w:rsid w:val="00021295"/>
    <w:rsid w:val="000243E8"/>
    <w:rsid w:val="00030018"/>
    <w:rsid w:val="000347FC"/>
    <w:rsid w:val="0003564E"/>
    <w:rsid w:val="00036C04"/>
    <w:rsid w:val="00040F60"/>
    <w:rsid w:val="000413F0"/>
    <w:rsid w:val="00041408"/>
    <w:rsid w:val="000416C1"/>
    <w:rsid w:val="000427BC"/>
    <w:rsid w:val="00042C4B"/>
    <w:rsid w:val="0004363B"/>
    <w:rsid w:val="00054BE7"/>
    <w:rsid w:val="000565D8"/>
    <w:rsid w:val="0006096D"/>
    <w:rsid w:val="00062F50"/>
    <w:rsid w:val="00066661"/>
    <w:rsid w:val="000705CB"/>
    <w:rsid w:val="00070B44"/>
    <w:rsid w:val="00075264"/>
    <w:rsid w:val="0007710B"/>
    <w:rsid w:val="0007797A"/>
    <w:rsid w:val="00077F01"/>
    <w:rsid w:val="000800A4"/>
    <w:rsid w:val="00080C0E"/>
    <w:rsid w:val="00081133"/>
    <w:rsid w:val="00084E80"/>
    <w:rsid w:val="00087532"/>
    <w:rsid w:val="00090178"/>
    <w:rsid w:val="000A1D3E"/>
    <w:rsid w:val="000A25A2"/>
    <w:rsid w:val="000A30E1"/>
    <w:rsid w:val="000A78C8"/>
    <w:rsid w:val="000B0209"/>
    <w:rsid w:val="000B0923"/>
    <w:rsid w:val="000B1AB8"/>
    <w:rsid w:val="000B2662"/>
    <w:rsid w:val="000B2817"/>
    <w:rsid w:val="000B4764"/>
    <w:rsid w:val="000B5A92"/>
    <w:rsid w:val="000C138D"/>
    <w:rsid w:val="000C2A47"/>
    <w:rsid w:val="000C47CD"/>
    <w:rsid w:val="000C78C3"/>
    <w:rsid w:val="000D6F2D"/>
    <w:rsid w:val="000E0F86"/>
    <w:rsid w:val="000E1F2D"/>
    <w:rsid w:val="000E21EE"/>
    <w:rsid w:val="000E2C38"/>
    <w:rsid w:val="000E3C4E"/>
    <w:rsid w:val="000E4840"/>
    <w:rsid w:val="000E6391"/>
    <w:rsid w:val="000F2003"/>
    <w:rsid w:val="000F684C"/>
    <w:rsid w:val="00106EFA"/>
    <w:rsid w:val="00107223"/>
    <w:rsid w:val="00107AED"/>
    <w:rsid w:val="00110BFD"/>
    <w:rsid w:val="00111529"/>
    <w:rsid w:val="00111FCA"/>
    <w:rsid w:val="001138CD"/>
    <w:rsid w:val="00114644"/>
    <w:rsid w:val="00116B6C"/>
    <w:rsid w:val="00134B21"/>
    <w:rsid w:val="00135532"/>
    <w:rsid w:val="00136C6B"/>
    <w:rsid w:val="00142124"/>
    <w:rsid w:val="00143421"/>
    <w:rsid w:val="0014368F"/>
    <w:rsid w:val="00145ABE"/>
    <w:rsid w:val="00147426"/>
    <w:rsid w:val="00152EF0"/>
    <w:rsid w:val="00153BCF"/>
    <w:rsid w:val="00153E9A"/>
    <w:rsid w:val="001541C4"/>
    <w:rsid w:val="00154B12"/>
    <w:rsid w:val="00154D48"/>
    <w:rsid w:val="00164D6C"/>
    <w:rsid w:val="0017271C"/>
    <w:rsid w:val="001746CE"/>
    <w:rsid w:val="00174C70"/>
    <w:rsid w:val="001764BB"/>
    <w:rsid w:val="0017789E"/>
    <w:rsid w:val="00180BC2"/>
    <w:rsid w:val="00181397"/>
    <w:rsid w:val="00184213"/>
    <w:rsid w:val="00184FAD"/>
    <w:rsid w:val="0018579E"/>
    <w:rsid w:val="00185A8B"/>
    <w:rsid w:val="00185CC7"/>
    <w:rsid w:val="0018738E"/>
    <w:rsid w:val="001908C6"/>
    <w:rsid w:val="00194BC6"/>
    <w:rsid w:val="00195662"/>
    <w:rsid w:val="001A032B"/>
    <w:rsid w:val="001A2B10"/>
    <w:rsid w:val="001A2EEC"/>
    <w:rsid w:val="001A6471"/>
    <w:rsid w:val="001A74F3"/>
    <w:rsid w:val="001A77F7"/>
    <w:rsid w:val="001B01E1"/>
    <w:rsid w:val="001B03A4"/>
    <w:rsid w:val="001B15C2"/>
    <w:rsid w:val="001B2C29"/>
    <w:rsid w:val="001B36FD"/>
    <w:rsid w:val="001B79CC"/>
    <w:rsid w:val="001C3575"/>
    <w:rsid w:val="001C6240"/>
    <w:rsid w:val="001D44DE"/>
    <w:rsid w:val="001E1C73"/>
    <w:rsid w:val="001E45BD"/>
    <w:rsid w:val="001E6A97"/>
    <w:rsid w:val="001E71F2"/>
    <w:rsid w:val="001F2D71"/>
    <w:rsid w:val="001F49A1"/>
    <w:rsid w:val="00204B4D"/>
    <w:rsid w:val="0020660A"/>
    <w:rsid w:val="002079A9"/>
    <w:rsid w:val="0021061B"/>
    <w:rsid w:val="0021512E"/>
    <w:rsid w:val="00217E3D"/>
    <w:rsid w:val="00220AE4"/>
    <w:rsid w:val="00222C28"/>
    <w:rsid w:val="00222FCB"/>
    <w:rsid w:val="00223A6C"/>
    <w:rsid w:val="002324DD"/>
    <w:rsid w:val="002325B5"/>
    <w:rsid w:val="002357CF"/>
    <w:rsid w:val="0023737C"/>
    <w:rsid w:val="00244772"/>
    <w:rsid w:val="00247A38"/>
    <w:rsid w:val="0025188F"/>
    <w:rsid w:val="00254371"/>
    <w:rsid w:val="002570E6"/>
    <w:rsid w:val="002645D8"/>
    <w:rsid w:val="00266D6B"/>
    <w:rsid w:val="00267C0E"/>
    <w:rsid w:val="00274038"/>
    <w:rsid w:val="00286F24"/>
    <w:rsid w:val="00292216"/>
    <w:rsid w:val="00293AE3"/>
    <w:rsid w:val="002A52A6"/>
    <w:rsid w:val="002B0A3B"/>
    <w:rsid w:val="002B0CA9"/>
    <w:rsid w:val="002B3756"/>
    <w:rsid w:val="002B419F"/>
    <w:rsid w:val="002B55B8"/>
    <w:rsid w:val="002B5AAD"/>
    <w:rsid w:val="002C2FAD"/>
    <w:rsid w:val="002C6C47"/>
    <w:rsid w:val="002C713F"/>
    <w:rsid w:val="002C7E2C"/>
    <w:rsid w:val="002D115E"/>
    <w:rsid w:val="002D3079"/>
    <w:rsid w:val="002F12B6"/>
    <w:rsid w:val="002F189D"/>
    <w:rsid w:val="002F6853"/>
    <w:rsid w:val="00301895"/>
    <w:rsid w:val="003020F1"/>
    <w:rsid w:val="0030496F"/>
    <w:rsid w:val="003052FF"/>
    <w:rsid w:val="003063ED"/>
    <w:rsid w:val="003067F5"/>
    <w:rsid w:val="00306FC3"/>
    <w:rsid w:val="00307A1B"/>
    <w:rsid w:val="003120E0"/>
    <w:rsid w:val="00312E8D"/>
    <w:rsid w:val="00317321"/>
    <w:rsid w:val="00320090"/>
    <w:rsid w:val="00322F60"/>
    <w:rsid w:val="00330DB2"/>
    <w:rsid w:val="00331C8C"/>
    <w:rsid w:val="0033254D"/>
    <w:rsid w:val="00334069"/>
    <w:rsid w:val="00336FB6"/>
    <w:rsid w:val="003377E3"/>
    <w:rsid w:val="0034459B"/>
    <w:rsid w:val="00344F28"/>
    <w:rsid w:val="00345AFF"/>
    <w:rsid w:val="00346320"/>
    <w:rsid w:val="0034649D"/>
    <w:rsid w:val="00346772"/>
    <w:rsid w:val="0034685E"/>
    <w:rsid w:val="003469C3"/>
    <w:rsid w:val="00350104"/>
    <w:rsid w:val="003510D9"/>
    <w:rsid w:val="003513CF"/>
    <w:rsid w:val="00354170"/>
    <w:rsid w:val="0036325F"/>
    <w:rsid w:val="00363290"/>
    <w:rsid w:val="00364E4B"/>
    <w:rsid w:val="00367BAA"/>
    <w:rsid w:val="00371BFA"/>
    <w:rsid w:val="003743D0"/>
    <w:rsid w:val="003770F5"/>
    <w:rsid w:val="003777DE"/>
    <w:rsid w:val="0038326E"/>
    <w:rsid w:val="00383C27"/>
    <w:rsid w:val="003845B1"/>
    <w:rsid w:val="00392957"/>
    <w:rsid w:val="00393E12"/>
    <w:rsid w:val="0039594B"/>
    <w:rsid w:val="00395E33"/>
    <w:rsid w:val="00397204"/>
    <w:rsid w:val="003A0B8C"/>
    <w:rsid w:val="003A307F"/>
    <w:rsid w:val="003A6081"/>
    <w:rsid w:val="003B35A0"/>
    <w:rsid w:val="003B614C"/>
    <w:rsid w:val="003C0DF8"/>
    <w:rsid w:val="003C3799"/>
    <w:rsid w:val="003C4410"/>
    <w:rsid w:val="003C5AEB"/>
    <w:rsid w:val="003C7D1B"/>
    <w:rsid w:val="003D125D"/>
    <w:rsid w:val="003D1563"/>
    <w:rsid w:val="003D2CA6"/>
    <w:rsid w:val="003E040E"/>
    <w:rsid w:val="003E095C"/>
    <w:rsid w:val="003E112A"/>
    <w:rsid w:val="003E211C"/>
    <w:rsid w:val="003E2E39"/>
    <w:rsid w:val="003E6C23"/>
    <w:rsid w:val="003F13BC"/>
    <w:rsid w:val="003F6159"/>
    <w:rsid w:val="00402130"/>
    <w:rsid w:val="00404F64"/>
    <w:rsid w:val="00405D9B"/>
    <w:rsid w:val="00410B2B"/>
    <w:rsid w:val="00411C50"/>
    <w:rsid w:val="00417593"/>
    <w:rsid w:val="00417F96"/>
    <w:rsid w:val="00422D1F"/>
    <w:rsid w:val="004233A0"/>
    <w:rsid w:val="00425987"/>
    <w:rsid w:val="00430B93"/>
    <w:rsid w:val="00445B03"/>
    <w:rsid w:val="00445D93"/>
    <w:rsid w:val="004512B8"/>
    <w:rsid w:val="0045237E"/>
    <w:rsid w:val="00453589"/>
    <w:rsid w:val="00453985"/>
    <w:rsid w:val="00453CD5"/>
    <w:rsid w:val="00454F02"/>
    <w:rsid w:val="004572E8"/>
    <w:rsid w:val="00460D06"/>
    <w:rsid w:val="00466BEA"/>
    <w:rsid w:val="00470630"/>
    <w:rsid w:val="00472B10"/>
    <w:rsid w:val="00474628"/>
    <w:rsid w:val="00486EAF"/>
    <w:rsid w:val="00487577"/>
    <w:rsid w:val="00491F71"/>
    <w:rsid w:val="0049215E"/>
    <w:rsid w:val="004946CE"/>
    <w:rsid w:val="004A10BF"/>
    <w:rsid w:val="004A1256"/>
    <w:rsid w:val="004A2D9E"/>
    <w:rsid w:val="004A3244"/>
    <w:rsid w:val="004A7A94"/>
    <w:rsid w:val="004B22E8"/>
    <w:rsid w:val="004B70CE"/>
    <w:rsid w:val="004C4B30"/>
    <w:rsid w:val="004C5EA1"/>
    <w:rsid w:val="004C7F92"/>
    <w:rsid w:val="004D1F50"/>
    <w:rsid w:val="004D3E45"/>
    <w:rsid w:val="004D6496"/>
    <w:rsid w:val="004D7866"/>
    <w:rsid w:val="004E067B"/>
    <w:rsid w:val="004E06F1"/>
    <w:rsid w:val="004E0DAA"/>
    <w:rsid w:val="004E20A5"/>
    <w:rsid w:val="004E2507"/>
    <w:rsid w:val="004E3843"/>
    <w:rsid w:val="004E4811"/>
    <w:rsid w:val="004E7B00"/>
    <w:rsid w:val="004F2A41"/>
    <w:rsid w:val="004F3485"/>
    <w:rsid w:val="005019A8"/>
    <w:rsid w:val="00514FC7"/>
    <w:rsid w:val="00523435"/>
    <w:rsid w:val="00526F35"/>
    <w:rsid w:val="00527867"/>
    <w:rsid w:val="00531556"/>
    <w:rsid w:val="00532940"/>
    <w:rsid w:val="005348E4"/>
    <w:rsid w:val="0053776D"/>
    <w:rsid w:val="0054015B"/>
    <w:rsid w:val="00540E3B"/>
    <w:rsid w:val="005455A5"/>
    <w:rsid w:val="0054589B"/>
    <w:rsid w:val="00550070"/>
    <w:rsid w:val="00551614"/>
    <w:rsid w:val="00553049"/>
    <w:rsid w:val="00555792"/>
    <w:rsid w:val="00560FA8"/>
    <w:rsid w:val="0057017E"/>
    <w:rsid w:val="00573113"/>
    <w:rsid w:val="0057691C"/>
    <w:rsid w:val="00582CD3"/>
    <w:rsid w:val="00586040"/>
    <w:rsid w:val="005867F8"/>
    <w:rsid w:val="00586EE4"/>
    <w:rsid w:val="00590E34"/>
    <w:rsid w:val="005930DB"/>
    <w:rsid w:val="005943E9"/>
    <w:rsid w:val="005A0F2C"/>
    <w:rsid w:val="005A57CD"/>
    <w:rsid w:val="005A57FB"/>
    <w:rsid w:val="005A5A79"/>
    <w:rsid w:val="005A5C01"/>
    <w:rsid w:val="005B69C3"/>
    <w:rsid w:val="005C1144"/>
    <w:rsid w:val="005C4128"/>
    <w:rsid w:val="005C591C"/>
    <w:rsid w:val="005D116B"/>
    <w:rsid w:val="005D3D46"/>
    <w:rsid w:val="005D71DF"/>
    <w:rsid w:val="005E131D"/>
    <w:rsid w:val="005E149E"/>
    <w:rsid w:val="005E7FA5"/>
    <w:rsid w:val="005F30E0"/>
    <w:rsid w:val="005F7F20"/>
    <w:rsid w:val="00600512"/>
    <w:rsid w:val="006006F5"/>
    <w:rsid w:val="00600D36"/>
    <w:rsid w:val="0060207F"/>
    <w:rsid w:val="00602BAD"/>
    <w:rsid w:val="00602F7E"/>
    <w:rsid w:val="006058CD"/>
    <w:rsid w:val="0060716F"/>
    <w:rsid w:val="0061166E"/>
    <w:rsid w:val="00615FC2"/>
    <w:rsid w:val="00624235"/>
    <w:rsid w:val="00630F7F"/>
    <w:rsid w:val="00631D50"/>
    <w:rsid w:val="00633F7A"/>
    <w:rsid w:val="0063543F"/>
    <w:rsid w:val="0064209D"/>
    <w:rsid w:val="006439D2"/>
    <w:rsid w:val="00646E34"/>
    <w:rsid w:val="006527A8"/>
    <w:rsid w:val="00652C43"/>
    <w:rsid w:val="006533AD"/>
    <w:rsid w:val="006536FF"/>
    <w:rsid w:val="00654151"/>
    <w:rsid w:val="00657102"/>
    <w:rsid w:val="00657111"/>
    <w:rsid w:val="0066378A"/>
    <w:rsid w:val="00674069"/>
    <w:rsid w:val="006751D4"/>
    <w:rsid w:val="006762BB"/>
    <w:rsid w:val="00682B5E"/>
    <w:rsid w:val="00684F6B"/>
    <w:rsid w:val="00685843"/>
    <w:rsid w:val="00685927"/>
    <w:rsid w:val="006925CB"/>
    <w:rsid w:val="00693818"/>
    <w:rsid w:val="006A4743"/>
    <w:rsid w:val="006A6A85"/>
    <w:rsid w:val="006A76FB"/>
    <w:rsid w:val="006B006C"/>
    <w:rsid w:val="006B0951"/>
    <w:rsid w:val="006B2208"/>
    <w:rsid w:val="006B43B6"/>
    <w:rsid w:val="006C5538"/>
    <w:rsid w:val="006D5AA6"/>
    <w:rsid w:val="006D73C0"/>
    <w:rsid w:val="006E39F6"/>
    <w:rsid w:val="006E5DAD"/>
    <w:rsid w:val="006E6162"/>
    <w:rsid w:val="006F29E5"/>
    <w:rsid w:val="006F453D"/>
    <w:rsid w:val="006F4E01"/>
    <w:rsid w:val="006F692B"/>
    <w:rsid w:val="007004BC"/>
    <w:rsid w:val="00703E82"/>
    <w:rsid w:val="00704C93"/>
    <w:rsid w:val="00711CA8"/>
    <w:rsid w:val="00711D90"/>
    <w:rsid w:val="00716108"/>
    <w:rsid w:val="007200D7"/>
    <w:rsid w:val="00722B26"/>
    <w:rsid w:val="00722DA0"/>
    <w:rsid w:val="00723407"/>
    <w:rsid w:val="007253A7"/>
    <w:rsid w:val="007311CC"/>
    <w:rsid w:val="00733158"/>
    <w:rsid w:val="0073379E"/>
    <w:rsid w:val="007342C3"/>
    <w:rsid w:val="00736986"/>
    <w:rsid w:val="00736A3B"/>
    <w:rsid w:val="0074109D"/>
    <w:rsid w:val="007410A9"/>
    <w:rsid w:val="00743CA2"/>
    <w:rsid w:val="0075014B"/>
    <w:rsid w:val="007530D9"/>
    <w:rsid w:val="00757991"/>
    <w:rsid w:val="00760C14"/>
    <w:rsid w:val="00763704"/>
    <w:rsid w:val="00764067"/>
    <w:rsid w:val="00764162"/>
    <w:rsid w:val="00765F37"/>
    <w:rsid w:val="00766B35"/>
    <w:rsid w:val="007675D9"/>
    <w:rsid w:val="0077086A"/>
    <w:rsid w:val="00771179"/>
    <w:rsid w:val="00772361"/>
    <w:rsid w:val="00773322"/>
    <w:rsid w:val="007753D2"/>
    <w:rsid w:val="00775E71"/>
    <w:rsid w:val="00777DD4"/>
    <w:rsid w:val="0078152B"/>
    <w:rsid w:val="00783919"/>
    <w:rsid w:val="007842B5"/>
    <w:rsid w:val="00786DC6"/>
    <w:rsid w:val="00787360"/>
    <w:rsid w:val="00792511"/>
    <w:rsid w:val="00793D29"/>
    <w:rsid w:val="007A1F6B"/>
    <w:rsid w:val="007A39C3"/>
    <w:rsid w:val="007A50B5"/>
    <w:rsid w:val="007A5FE3"/>
    <w:rsid w:val="007A708B"/>
    <w:rsid w:val="007B0BFA"/>
    <w:rsid w:val="007B2B5C"/>
    <w:rsid w:val="007B541E"/>
    <w:rsid w:val="007B5E66"/>
    <w:rsid w:val="007B6C19"/>
    <w:rsid w:val="007B74BA"/>
    <w:rsid w:val="007C0FBC"/>
    <w:rsid w:val="007C34DB"/>
    <w:rsid w:val="007C4103"/>
    <w:rsid w:val="007C44D0"/>
    <w:rsid w:val="007D599A"/>
    <w:rsid w:val="007D69E9"/>
    <w:rsid w:val="007D7086"/>
    <w:rsid w:val="007D7D60"/>
    <w:rsid w:val="007E2C78"/>
    <w:rsid w:val="007F1639"/>
    <w:rsid w:val="007F172E"/>
    <w:rsid w:val="007F2045"/>
    <w:rsid w:val="007F4B88"/>
    <w:rsid w:val="007F6326"/>
    <w:rsid w:val="008039C7"/>
    <w:rsid w:val="008039E3"/>
    <w:rsid w:val="0080511A"/>
    <w:rsid w:val="00807830"/>
    <w:rsid w:val="008112AA"/>
    <w:rsid w:val="00820795"/>
    <w:rsid w:val="00822BEC"/>
    <w:rsid w:val="00822D1C"/>
    <w:rsid w:val="008237C4"/>
    <w:rsid w:val="008243FC"/>
    <w:rsid w:val="00824D61"/>
    <w:rsid w:val="00826701"/>
    <w:rsid w:val="00826707"/>
    <w:rsid w:val="0082726C"/>
    <w:rsid w:val="00831DB4"/>
    <w:rsid w:val="008325A2"/>
    <w:rsid w:val="00846E0C"/>
    <w:rsid w:val="00857E6B"/>
    <w:rsid w:val="00862199"/>
    <w:rsid w:val="008649AA"/>
    <w:rsid w:val="008655B5"/>
    <w:rsid w:val="008666FD"/>
    <w:rsid w:val="00867E73"/>
    <w:rsid w:val="00870CCB"/>
    <w:rsid w:val="00870DB9"/>
    <w:rsid w:val="008768CF"/>
    <w:rsid w:val="00884C28"/>
    <w:rsid w:val="00886437"/>
    <w:rsid w:val="00887C52"/>
    <w:rsid w:val="00890AC5"/>
    <w:rsid w:val="008A04C3"/>
    <w:rsid w:val="008A1470"/>
    <w:rsid w:val="008A5824"/>
    <w:rsid w:val="008B17BB"/>
    <w:rsid w:val="008B6313"/>
    <w:rsid w:val="008C0E75"/>
    <w:rsid w:val="008C3473"/>
    <w:rsid w:val="008C5522"/>
    <w:rsid w:val="008C7646"/>
    <w:rsid w:val="008D0501"/>
    <w:rsid w:val="008D07FD"/>
    <w:rsid w:val="008D207D"/>
    <w:rsid w:val="008E0556"/>
    <w:rsid w:val="008E1A6F"/>
    <w:rsid w:val="008E2E4D"/>
    <w:rsid w:val="008E4535"/>
    <w:rsid w:val="008F40C2"/>
    <w:rsid w:val="008F5EFB"/>
    <w:rsid w:val="008F7A63"/>
    <w:rsid w:val="00900B49"/>
    <w:rsid w:val="0090224F"/>
    <w:rsid w:val="00906D64"/>
    <w:rsid w:val="00910628"/>
    <w:rsid w:val="00911482"/>
    <w:rsid w:val="0091313A"/>
    <w:rsid w:val="00917111"/>
    <w:rsid w:val="009206F7"/>
    <w:rsid w:val="00922CAD"/>
    <w:rsid w:val="009238E5"/>
    <w:rsid w:val="00924DDA"/>
    <w:rsid w:val="00924FA9"/>
    <w:rsid w:val="009315C7"/>
    <w:rsid w:val="00931947"/>
    <w:rsid w:val="009351B4"/>
    <w:rsid w:val="00936AAA"/>
    <w:rsid w:val="00937E2F"/>
    <w:rsid w:val="009540F4"/>
    <w:rsid w:val="00956015"/>
    <w:rsid w:val="00961189"/>
    <w:rsid w:val="00962497"/>
    <w:rsid w:val="009653A4"/>
    <w:rsid w:val="00975D4D"/>
    <w:rsid w:val="009805AF"/>
    <w:rsid w:val="00980AA0"/>
    <w:rsid w:val="00981F97"/>
    <w:rsid w:val="00984DE7"/>
    <w:rsid w:val="00985950"/>
    <w:rsid w:val="0098602D"/>
    <w:rsid w:val="009871F6"/>
    <w:rsid w:val="0098731E"/>
    <w:rsid w:val="00995F77"/>
    <w:rsid w:val="0099686D"/>
    <w:rsid w:val="009971E3"/>
    <w:rsid w:val="009A0477"/>
    <w:rsid w:val="009A1139"/>
    <w:rsid w:val="009A518A"/>
    <w:rsid w:val="009B3188"/>
    <w:rsid w:val="009B6F30"/>
    <w:rsid w:val="009B75F2"/>
    <w:rsid w:val="009B79DA"/>
    <w:rsid w:val="009C16E9"/>
    <w:rsid w:val="009C6F3D"/>
    <w:rsid w:val="009C7F14"/>
    <w:rsid w:val="009D32C4"/>
    <w:rsid w:val="009D7399"/>
    <w:rsid w:val="009E52E1"/>
    <w:rsid w:val="009E58DD"/>
    <w:rsid w:val="009E5987"/>
    <w:rsid w:val="009E70C4"/>
    <w:rsid w:val="009E72C2"/>
    <w:rsid w:val="009F05DF"/>
    <w:rsid w:val="009F413F"/>
    <w:rsid w:val="009F64C0"/>
    <w:rsid w:val="00A01C0B"/>
    <w:rsid w:val="00A034D4"/>
    <w:rsid w:val="00A04628"/>
    <w:rsid w:val="00A105A3"/>
    <w:rsid w:val="00A115F7"/>
    <w:rsid w:val="00A122D9"/>
    <w:rsid w:val="00A137B7"/>
    <w:rsid w:val="00A2002F"/>
    <w:rsid w:val="00A22E50"/>
    <w:rsid w:val="00A24375"/>
    <w:rsid w:val="00A27938"/>
    <w:rsid w:val="00A27A71"/>
    <w:rsid w:val="00A30906"/>
    <w:rsid w:val="00A37670"/>
    <w:rsid w:val="00A379F7"/>
    <w:rsid w:val="00A37BC3"/>
    <w:rsid w:val="00A42100"/>
    <w:rsid w:val="00A4509A"/>
    <w:rsid w:val="00A46FAB"/>
    <w:rsid w:val="00A47CFA"/>
    <w:rsid w:val="00A531C5"/>
    <w:rsid w:val="00A61D1D"/>
    <w:rsid w:val="00A64F3F"/>
    <w:rsid w:val="00A657FD"/>
    <w:rsid w:val="00A7388A"/>
    <w:rsid w:val="00A811DC"/>
    <w:rsid w:val="00A81FC4"/>
    <w:rsid w:val="00A831F7"/>
    <w:rsid w:val="00A90B89"/>
    <w:rsid w:val="00A9106C"/>
    <w:rsid w:val="00A91B4D"/>
    <w:rsid w:val="00A92644"/>
    <w:rsid w:val="00A9402B"/>
    <w:rsid w:val="00A95ACD"/>
    <w:rsid w:val="00A96B08"/>
    <w:rsid w:val="00A97C52"/>
    <w:rsid w:val="00AA0F78"/>
    <w:rsid w:val="00AA1C32"/>
    <w:rsid w:val="00AA781C"/>
    <w:rsid w:val="00AB26BC"/>
    <w:rsid w:val="00AB58E1"/>
    <w:rsid w:val="00AC161B"/>
    <w:rsid w:val="00AC2EF3"/>
    <w:rsid w:val="00AC5051"/>
    <w:rsid w:val="00AC553C"/>
    <w:rsid w:val="00AC6C00"/>
    <w:rsid w:val="00AD242C"/>
    <w:rsid w:val="00AD4FFE"/>
    <w:rsid w:val="00AD5192"/>
    <w:rsid w:val="00AD542E"/>
    <w:rsid w:val="00AE03CE"/>
    <w:rsid w:val="00AE0B6A"/>
    <w:rsid w:val="00AE6E17"/>
    <w:rsid w:val="00AE713D"/>
    <w:rsid w:val="00AF0BE4"/>
    <w:rsid w:val="00AF6995"/>
    <w:rsid w:val="00AF7FBD"/>
    <w:rsid w:val="00B02737"/>
    <w:rsid w:val="00B03B11"/>
    <w:rsid w:val="00B0433D"/>
    <w:rsid w:val="00B063BD"/>
    <w:rsid w:val="00B06970"/>
    <w:rsid w:val="00B0752D"/>
    <w:rsid w:val="00B10C51"/>
    <w:rsid w:val="00B112CE"/>
    <w:rsid w:val="00B153FD"/>
    <w:rsid w:val="00B20CCB"/>
    <w:rsid w:val="00B213BD"/>
    <w:rsid w:val="00B229A1"/>
    <w:rsid w:val="00B22F1D"/>
    <w:rsid w:val="00B43732"/>
    <w:rsid w:val="00B4556F"/>
    <w:rsid w:val="00B4690D"/>
    <w:rsid w:val="00B51D76"/>
    <w:rsid w:val="00B5327C"/>
    <w:rsid w:val="00B54BFB"/>
    <w:rsid w:val="00B5661E"/>
    <w:rsid w:val="00B56D91"/>
    <w:rsid w:val="00B627C6"/>
    <w:rsid w:val="00B634E9"/>
    <w:rsid w:val="00B700B5"/>
    <w:rsid w:val="00B728B2"/>
    <w:rsid w:val="00B740FF"/>
    <w:rsid w:val="00B749A7"/>
    <w:rsid w:val="00B74CCC"/>
    <w:rsid w:val="00B7550E"/>
    <w:rsid w:val="00B75683"/>
    <w:rsid w:val="00B76430"/>
    <w:rsid w:val="00B811B6"/>
    <w:rsid w:val="00B83CFF"/>
    <w:rsid w:val="00B86034"/>
    <w:rsid w:val="00B879F0"/>
    <w:rsid w:val="00B93308"/>
    <w:rsid w:val="00B9627C"/>
    <w:rsid w:val="00B96D5A"/>
    <w:rsid w:val="00BA284B"/>
    <w:rsid w:val="00BA2A0B"/>
    <w:rsid w:val="00BA587E"/>
    <w:rsid w:val="00BA7584"/>
    <w:rsid w:val="00BB0956"/>
    <w:rsid w:val="00BB15FF"/>
    <w:rsid w:val="00BB6020"/>
    <w:rsid w:val="00BB69B7"/>
    <w:rsid w:val="00BB69EE"/>
    <w:rsid w:val="00BC421F"/>
    <w:rsid w:val="00BC4362"/>
    <w:rsid w:val="00BC70E8"/>
    <w:rsid w:val="00BC716B"/>
    <w:rsid w:val="00BC742C"/>
    <w:rsid w:val="00BD3CDB"/>
    <w:rsid w:val="00BD5370"/>
    <w:rsid w:val="00BE3A86"/>
    <w:rsid w:val="00BE7E02"/>
    <w:rsid w:val="00BF0C71"/>
    <w:rsid w:val="00BF2E3B"/>
    <w:rsid w:val="00BF4545"/>
    <w:rsid w:val="00C03FDA"/>
    <w:rsid w:val="00C045AB"/>
    <w:rsid w:val="00C047B4"/>
    <w:rsid w:val="00C06AF2"/>
    <w:rsid w:val="00C07CC8"/>
    <w:rsid w:val="00C101D5"/>
    <w:rsid w:val="00C12DE8"/>
    <w:rsid w:val="00C14264"/>
    <w:rsid w:val="00C1463D"/>
    <w:rsid w:val="00C1477C"/>
    <w:rsid w:val="00C16815"/>
    <w:rsid w:val="00C21530"/>
    <w:rsid w:val="00C26DC8"/>
    <w:rsid w:val="00C31AAC"/>
    <w:rsid w:val="00C33F79"/>
    <w:rsid w:val="00C34089"/>
    <w:rsid w:val="00C34991"/>
    <w:rsid w:val="00C3780B"/>
    <w:rsid w:val="00C40F03"/>
    <w:rsid w:val="00C4326B"/>
    <w:rsid w:val="00C43CEF"/>
    <w:rsid w:val="00C46AF4"/>
    <w:rsid w:val="00C52A4E"/>
    <w:rsid w:val="00C55CEF"/>
    <w:rsid w:val="00C560DD"/>
    <w:rsid w:val="00C614FB"/>
    <w:rsid w:val="00C70FED"/>
    <w:rsid w:val="00C77B07"/>
    <w:rsid w:val="00C80DE6"/>
    <w:rsid w:val="00C83076"/>
    <w:rsid w:val="00C860CC"/>
    <w:rsid w:val="00C86775"/>
    <w:rsid w:val="00C9219D"/>
    <w:rsid w:val="00C93004"/>
    <w:rsid w:val="00C957F9"/>
    <w:rsid w:val="00CA77BF"/>
    <w:rsid w:val="00CB100C"/>
    <w:rsid w:val="00CC3FE5"/>
    <w:rsid w:val="00CC4370"/>
    <w:rsid w:val="00CC5DFA"/>
    <w:rsid w:val="00CD0456"/>
    <w:rsid w:val="00CD092B"/>
    <w:rsid w:val="00CE0A90"/>
    <w:rsid w:val="00CE55C7"/>
    <w:rsid w:val="00CF5DBD"/>
    <w:rsid w:val="00CF5E87"/>
    <w:rsid w:val="00CF6595"/>
    <w:rsid w:val="00CF72F2"/>
    <w:rsid w:val="00D01D08"/>
    <w:rsid w:val="00D02CA4"/>
    <w:rsid w:val="00D04091"/>
    <w:rsid w:val="00D07D00"/>
    <w:rsid w:val="00D12100"/>
    <w:rsid w:val="00D16CDD"/>
    <w:rsid w:val="00D17148"/>
    <w:rsid w:val="00D1778B"/>
    <w:rsid w:val="00D1778C"/>
    <w:rsid w:val="00D2202F"/>
    <w:rsid w:val="00D24083"/>
    <w:rsid w:val="00D263D9"/>
    <w:rsid w:val="00D30375"/>
    <w:rsid w:val="00D33CC8"/>
    <w:rsid w:val="00D34FC6"/>
    <w:rsid w:val="00D36055"/>
    <w:rsid w:val="00D375B4"/>
    <w:rsid w:val="00D440C9"/>
    <w:rsid w:val="00D4674C"/>
    <w:rsid w:val="00D52A48"/>
    <w:rsid w:val="00D53798"/>
    <w:rsid w:val="00D56439"/>
    <w:rsid w:val="00D576BB"/>
    <w:rsid w:val="00D578EF"/>
    <w:rsid w:val="00D6039F"/>
    <w:rsid w:val="00D61402"/>
    <w:rsid w:val="00D620DB"/>
    <w:rsid w:val="00D65A04"/>
    <w:rsid w:val="00D66BD5"/>
    <w:rsid w:val="00D67661"/>
    <w:rsid w:val="00D70211"/>
    <w:rsid w:val="00D7073E"/>
    <w:rsid w:val="00D7471C"/>
    <w:rsid w:val="00D74C72"/>
    <w:rsid w:val="00D86409"/>
    <w:rsid w:val="00D869C5"/>
    <w:rsid w:val="00D900CE"/>
    <w:rsid w:val="00D912AD"/>
    <w:rsid w:val="00D92084"/>
    <w:rsid w:val="00D95937"/>
    <w:rsid w:val="00DA0FF7"/>
    <w:rsid w:val="00DA23DB"/>
    <w:rsid w:val="00DA3B72"/>
    <w:rsid w:val="00DB1B4D"/>
    <w:rsid w:val="00DB4C1C"/>
    <w:rsid w:val="00DB786B"/>
    <w:rsid w:val="00DC0097"/>
    <w:rsid w:val="00DC04C3"/>
    <w:rsid w:val="00DC321C"/>
    <w:rsid w:val="00DC5C5D"/>
    <w:rsid w:val="00DC7009"/>
    <w:rsid w:val="00DD2A74"/>
    <w:rsid w:val="00DD711F"/>
    <w:rsid w:val="00DD7E77"/>
    <w:rsid w:val="00DD7FEE"/>
    <w:rsid w:val="00DE53E9"/>
    <w:rsid w:val="00DF108E"/>
    <w:rsid w:val="00DF303A"/>
    <w:rsid w:val="00E00B02"/>
    <w:rsid w:val="00E0162C"/>
    <w:rsid w:val="00E05E7E"/>
    <w:rsid w:val="00E10E15"/>
    <w:rsid w:val="00E117AD"/>
    <w:rsid w:val="00E120AD"/>
    <w:rsid w:val="00E120B1"/>
    <w:rsid w:val="00E13552"/>
    <w:rsid w:val="00E21802"/>
    <w:rsid w:val="00E23607"/>
    <w:rsid w:val="00E23FB8"/>
    <w:rsid w:val="00E24FC8"/>
    <w:rsid w:val="00E25345"/>
    <w:rsid w:val="00E256C3"/>
    <w:rsid w:val="00E27A9A"/>
    <w:rsid w:val="00E324E4"/>
    <w:rsid w:val="00E32AEC"/>
    <w:rsid w:val="00E3325C"/>
    <w:rsid w:val="00E366E9"/>
    <w:rsid w:val="00E405AC"/>
    <w:rsid w:val="00E41777"/>
    <w:rsid w:val="00E42E1E"/>
    <w:rsid w:val="00E43A30"/>
    <w:rsid w:val="00E45779"/>
    <w:rsid w:val="00E55160"/>
    <w:rsid w:val="00E60635"/>
    <w:rsid w:val="00E60E93"/>
    <w:rsid w:val="00E629B8"/>
    <w:rsid w:val="00E63A11"/>
    <w:rsid w:val="00E64AB2"/>
    <w:rsid w:val="00E6619D"/>
    <w:rsid w:val="00E67333"/>
    <w:rsid w:val="00E67F07"/>
    <w:rsid w:val="00E76F26"/>
    <w:rsid w:val="00E81964"/>
    <w:rsid w:val="00E86BAD"/>
    <w:rsid w:val="00E91524"/>
    <w:rsid w:val="00EA0BB4"/>
    <w:rsid w:val="00EA1CFB"/>
    <w:rsid w:val="00EA2A56"/>
    <w:rsid w:val="00EA43FE"/>
    <w:rsid w:val="00EA7D47"/>
    <w:rsid w:val="00EB0EB9"/>
    <w:rsid w:val="00EB1E1F"/>
    <w:rsid w:val="00EB3D1C"/>
    <w:rsid w:val="00EC01BD"/>
    <w:rsid w:val="00EC029B"/>
    <w:rsid w:val="00EC1DB5"/>
    <w:rsid w:val="00EC223C"/>
    <w:rsid w:val="00EC79BA"/>
    <w:rsid w:val="00ED0778"/>
    <w:rsid w:val="00ED0CAA"/>
    <w:rsid w:val="00ED16AB"/>
    <w:rsid w:val="00ED2E3F"/>
    <w:rsid w:val="00ED495F"/>
    <w:rsid w:val="00ED5FE0"/>
    <w:rsid w:val="00ED6B6D"/>
    <w:rsid w:val="00EE0640"/>
    <w:rsid w:val="00EE17E5"/>
    <w:rsid w:val="00EE318B"/>
    <w:rsid w:val="00EE4769"/>
    <w:rsid w:val="00EE4C40"/>
    <w:rsid w:val="00EF51DF"/>
    <w:rsid w:val="00F02532"/>
    <w:rsid w:val="00F044BC"/>
    <w:rsid w:val="00F10BDB"/>
    <w:rsid w:val="00F1657A"/>
    <w:rsid w:val="00F25700"/>
    <w:rsid w:val="00F309B1"/>
    <w:rsid w:val="00F3114B"/>
    <w:rsid w:val="00F31A7B"/>
    <w:rsid w:val="00F32167"/>
    <w:rsid w:val="00F34ED8"/>
    <w:rsid w:val="00F35C72"/>
    <w:rsid w:val="00F40257"/>
    <w:rsid w:val="00F40362"/>
    <w:rsid w:val="00F41E9F"/>
    <w:rsid w:val="00F427E4"/>
    <w:rsid w:val="00F45833"/>
    <w:rsid w:val="00F4718F"/>
    <w:rsid w:val="00F52C2D"/>
    <w:rsid w:val="00F55940"/>
    <w:rsid w:val="00F57C46"/>
    <w:rsid w:val="00F605F5"/>
    <w:rsid w:val="00F60AFD"/>
    <w:rsid w:val="00F6119E"/>
    <w:rsid w:val="00F62446"/>
    <w:rsid w:val="00F62691"/>
    <w:rsid w:val="00F62F86"/>
    <w:rsid w:val="00F6676D"/>
    <w:rsid w:val="00F71FBC"/>
    <w:rsid w:val="00F81BAC"/>
    <w:rsid w:val="00F83CB9"/>
    <w:rsid w:val="00F841AC"/>
    <w:rsid w:val="00F843A8"/>
    <w:rsid w:val="00F87946"/>
    <w:rsid w:val="00F95591"/>
    <w:rsid w:val="00F97220"/>
    <w:rsid w:val="00FA1581"/>
    <w:rsid w:val="00FA6E10"/>
    <w:rsid w:val="00FB1459"/>
    <w:rsid w:val="00FB2A7D"/>
    <w:rsid w:val="00FB42CC"/>
    <w:rsid w:val="00FC3AB5"/>
    <w:rsid w:val="00FC6C3B"/>
    <w:rsid w:val="00FD2869"/>
    <w:rsid w:val="00FD2DE8"/>
    <w:rsid w:val="00FD5A95"/>
    <w:rsid w:val="00FD7E3E"/>
    <w:rsid w:val="00FE44B9"/>
    <w:rsid w:val="00FE7DC9"/>
    <w:rsid w:val="00FF0AE0"/>
    <w:rsid w:val="00FF234F"/>
    <w:rsid w:val="00FF3B2A"/>
    <w:rsid w:val="00FF3D74"/>
    <w:rsid w:val="00FF466D"/>
    <w:rsid w:val="00FF6F7A"/>
    <w:rsid w:val="00FF70AB"/>
    <w:rsid w:val="00FF73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3541F"/>
  <w15:chartTrackingRefBased/>
  <w15:docId w15:val="{84E6570C-18D3-418D-A901-34E51C99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0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049"/>
    <w:pPr>
      <w:ind w:left="720"/>
    </w:pPr>
  </w:style>
  <w:style w:type="character" w:styleId="Hyperlink">
    <w:name w:val="Hyperlink"/>
    <w:basedOn w:val="DefaultParagraphFont"/>
    <w:uiPriority w:val="99"/>
    <w:unhideWhenUsed/>
    <w:rsid w:val="007410A9"/>
    <w:rPr>
      <w:color w:val="0000FF"/>
      <w:u w:val="single"/>
    </w:rPr>
  </w:style>
  <w:style w:type="character" w:customStyle="1" w:styleId="skip">
    <w:name w:val="skip"/>
    <w:basedOn w:val="DefaultParagraphFont"/>
    <w:rsid w:val="007410A9"/>
  </w:style>
  <w:style w:type="paragraph" w:styleId="Header">
    <w:name w:val="header"/>
    <w:basedOn w:val="Normal"/>
    <w:link w:val="HeaderChar"/>
    <w:uiPriority w:val="99"/>
    <w:unhideWhenUsed/>
    <w:rsid w:val="00704C93"/>
    <w:pPr>
      <w:tabs>
        <w:tab w:val="center" w:pos="4680"/>
        <w:tab w:val="right" w:pos="9360"/>
      </w:tabs>
    </w:pPr>
  </w:style>
  <w:style w:type="character" w:customStyle="1" w:styleId="HeaderChar">
    <w:name w:val="Header Char"/>
    <w:basedOn w:val="DefaultParagraphFont"/>
    <w:link w:val="Header"/>
    <w:uiPriority w:val="99"/>
    <w:rsid w:val="00704C93"/>
    <w:rPr>
      <w:rFonts w:ascii="Calibri" w:hAnsi="Calibri" w:cs="Calibri"/>
    </w:rPr>
  </w:style>
  <w:style w:type="paragraph" w:styleId="Footer">
    <w:name w:val="footer"/>
    <w:basedOn w:val="Normal"/>
    <w:link w:val="FooterChar"/>
    <w:uiPriority w:val="99"/>
    <w:unhideWhenUsed/>
    <w:rsid w:val="00704C93"/>
    <w:pPr>
      <w:tabs>
        <w:tab w:val="center" w:pos="4680"/>
        <w:tab w:val="right" w:pos="9360"/>
      </w:tabs>
    </w:pPr>
  </w:style>
  <w:style w:type="character" w:customStyle="1" w:styleId="FooterChar">
    <w:name w:val="Footer Char"/>
    <w:basedOn w:val="DefaultParagraphFont"/>
    <w:link w:val="Footer"/>
    <w:uiPriority w:val="99"/>
    <w:rsid w:val="00704C93"/>
    <w:rPr>
      <w:rFonts w:ascii="Calibri" w:hAnsi="Calibri" w:cs="Calibri"/>
    </w:rPr>
  </w:style>
  <w:style w:type="character" w:styleId="UnresolvedMention">
    <w:name w:val="Unresolved Mention"/>
    <w:basedOn w:val="DefaultParagraphFont"/>
    <w:uiPriority w:val="99"/>
    <w:semiHidden/>
    <w:unhideWhenUsed/>
    <w:rsid w:val="00B5327C"/>
    <w:rPr>
      <w:color w:val="605E5C"/>
      <w:shd w:val="clear" w:color="auto" w:fill="E1DFDD"/>
    </w:rPr>
  </w:style>
  <w:style w:type="paragraph" w:styleId="FootnoteText">
    <w:name w:val="footnote text"/>
    <w:basedOn w:val="Normal"/>
    <w:link w:val="FootnoteTextChar"/>
    <w:uiPriority w:val="99"/>
    <w:semiHidden/>
    <w:unhideWhenUsed/>
    <w:rsid w:val="00E23607"/>
    <w:rPr>
      <w:sz w:val="20"/>
      <w:szCs w:val="20"/>
    </w:rPr>
  </w:style>
  <w:style w:type="character" w:customStyle="1" w:styleId="FootnoteTextChar">
    <w:name w:val="Footnote Text Char"/>
    <w:basedOn w:val="DefaultParagraphFont"/>
    <w:link w:val="FootnoteText"/>
    <w:uiPriority w:val="99"/>
    <w:semiHidden/>
    <w:rsid w:val="00E23607"/>
    <w:rPr>
      <w:rFonts w:ascii="Calibri" w:hAnsi="Calibri" w:cs="Calibri"/>
      <w:sz w:val="20"/>
      <w:szCs w:val="20"/>
    </w:rPr>
  </w:style>
  <w:style w:type="character" w:styleId="FootnoteReference">
    <w:name w:val="footnote reference"/>
    <w:basedOn w:val="DefaultParagraphFont"/>
    <w:uiPriority w:val="99"/>
    <w:semiHidden/>
    <w:unhideWhenUsed/>
    <w:rsid w:val="00E23607"/>
    <w:rPr>
      <w:vertAlign w:val="superscript"/>
    </w:rPr>
  </w:style>
  <w:style w:type="character" w:styleId="CommentReference">
    <w:name w:val="annotation reference"/>
    <w:basedOn w:val="DefaultParagraphFont"/>
    <w:uiPriority w:val="99"/>
    <w:semiHidden/>
    <w:unhideWhenUsed/>
    <w:rsid w:val="00DA3B72"/>
    <w:rPr>
      <w:sz w:val="16"/>
      <w:szCs w:val="16"/>
    </w:rPr>
  </w:style>
  <w:style w:type="paragraph" w:styleId="CommentText">
    <w:name w:val="annotation text"/>
    <w:basedOn w:val="Normal"/>
    <w:link w:val="CommentTextChar"/>
    <w:uiPriority w:val="99"/>
    <w:unhideWhenUsed/>
    <w:rsid w:val="00DA3B72"/>
    <w:rPr>
      <w:sz w:val="20"/>
      <w:szCs w:val="20"/>
    </w:rPr>
  </w:style>
  <w:style w:type="character" w:customStyle="1" w:styleId="CommentTextChar">
    <w:name w:val="Comment Text Char"/>
    <w:basedOn w:val="DefaultParagraphFont"/>
    <w:link w:val="CommentText"/>
    <w:uiPriority w:val="99"/>
    <w:rsid w:val="00DA3B7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A3B72"/>
    <w:rPr>
      <w:b/>
      <w:bCs/>
    </w:rPr>
  </w:style>
  <w:style w:type="character" w:customStyle="1" w:styleId="CommentSubjectChar">
    <w:name w:val="Comment Subject Char"/>
    <w:basedOn w:val="CommentTextChar"/>
    <w:link w:val="CommentSubject"/>
    <w:uiPriority w:val="99"/>
    <w:semiHidden/>
    <w:rsid w:val="00DA3B72"/>
    <w:rPr>
      <w:rFonts w:ascii="Calibri" w:hAnsi="Calibri" w:cs="Calibri"/>
      <w:b/>
      <w:bCs/>
      <w:sz w:val="20"/>
      <w:szCs w:val="20"/>
    </w:rPr>
  </w:style>
  <w:style w:type="paragraph" w:styleId="BalloonText">
    <w:name w:val="Balloon Text"/>
    <w:basedOn w:val="Normal"/>
    <w:link w:val="BalloonTextChar"/>
    <w:uiPriority w:val="99"/>
    <w:semiHidden/>
    <w:unhideWhenUsed/>
    <w:rsid w:val="00DA3B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72"/>
    <w:rPr>
      <w:rFonts w:ascii="Segoe UI" w:hAnsi="Segoe UI" w:cs="Segoe UI"/>
      <w:sz w:val="18"/>
      <w:szCs w:val="18"/>
    </w:rPr>
  </w:style>
  <w:style w:type="table" w:styleId="TableGrid">
    <w:name w:val="Table Grid"/>
    <w:basedOn w:val="TableNormal"/>
    <w:uiPriority w:val="39"/>
    <w:rsid w:val="00DA3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6772"/>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004A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0566">
      <w:bodyDiv w:val="1"/>
      <w:marLeft w:val="0"/>
      <w:marRight w:val="0"/>
      <w:marTop w:val="0"/>
      <w:marBottom w:val="0"/>
      <w:divBdr>
        <w:top w:val="none" w:sz="0" w:space="0" w:color="auto"/>
        <w:left w:val="none" w:sz="0" w:space="0" w:color="auto"/>
        <w:bottom w:val="none" w:sz="0" w:space="0" w:color="auto"/>
        <w:right w:val="none" w:sz="0" w:space="0" w:color="auto"/>
      </w:divBdr>
    </w:div>
    <w:div w:id="111680301">
      <w:bodyDiv w:val="1"/>
      <w:marLeft w:val="0"/>
      <w:marRight w:val="0"/>
      <w:marTop w:val="0"/>
      <w:marBottom w:val="0"/>
      <w:divBdr>
        <w:top w:val="none" w:sz="0" w:space="0" w:color="auto"/>
        <w:left w:val="none" w:sz="0" w:space="0" w:color="auto"/>
        <w:bottom w:val="none" w:sz="0" w:space="0" w:color="auto"/>
        <w:right w:val="none" w:sz="0" w:space="0" w:color="auto"/>
      </w:divBdr>
    </w:div>
    <w:div w:id="269246176">
      <w:bodyDiv w:val="1"/>
      <w:marLeft w:val="0"/>
      <w:marRight w:val="0"/>
      <w:marTop w:val="0"/>
      <w:marBottom w:val="0"/>
      <w:divBdr>
        <w:top w:val="none" w:sz="0" w:space="0" w:color="auto"/>
        <w:left w:val="none" w:sz="0" w:space="0" w:color="auto"/>
        <w:bottom w:val="none" w:sz="0" w:space="0" w:color="auto"/>
        <w:right w:val="none" w:sz="0" w:space="0" w:color="auto"/>
      </w:divBdr>
    </w:div>
    <w:div w:id="330723284">
      <w:bodyDiv w:val="1"/>
      <w:marLeft w:val="0"/>
      <w:marRight w:val="0"/>
      <w:marTop w:val="0"/>
      <w:marBottom w:val="0"/>
      <w:divBdr>
        <w:top w:val="none" w:sz="0" w:space="0" w:color="auto"/>
        <w:left w:val="none" w:sz="0" w:space="0" w:color="auto"/>
        <w:bottom w:val="none" w:sz="0" w:space="0" w:color="auto"/>
        <w:right w:val="none" w:sz="0" w:space="0" w:color="auto"/>
      </w:divBdr>
    </w:div>
    <w:div w:id="392851443">
      <w:bodyDiv w:val="1"/>
      <w:marLeft w:val="0"/>
      <w:marRight w:val="0"/>
      <w:marTop w:val="0"/>
      <w:marBottom w:val="0"/>
      <w:divBdr>
        <w:top w:val="none" w:sz="0" w:space="0" w:color="auto"/>
        <w:left w:val="none" w:sz="0" w:space="0" w:color="auto"/>
        <w:bottom w:val="none" w:sz="0" w:space="0" w:color="auto"/>
        <w:right w:val="none" w:sz="0" w:space="0" w:color="auto"/>
      </w:divBdr>
    </w:div>
    <w:div w:id="486091387">
      <w:bodyDiv w:val="1"/>
      <w:marLeft w:val="0"/>
      <w:marRight w:val="0"/>
      <w:marTop w:val="0"/>
      <w:marBottom w:val="0"/>
      <w:divBdr>
        <w:top w:val="none" w:sz="0" w:space="0" w:color="auto"/>
        <w:left w:val="none" w:sz="0" w:space="0" w:color="auto"/>
        <w:bottom w:val="none" w:sz="0" w:space="0" w:color="auto"/>
        <w:right w:val="none" w:sz="0" w:space="0" w:color="auto"/>
      </w:divBdr>
      <w:divsChild>
        <w:div w:id="729767452">
          <w:marLeft w:val="0"/>
          <w:marRight w:val="0"/>
          <w:marTop w:val="0"/>
          <w:marBottom w:val="450"/>
          <w:divBdr>
            <w:top w:val="none" w:sz="0" w:space="0" w:color="auto"/>
            <w:left w:val="none" w:sz="0" w:space="0" w:color="auto"/>
            <w:bottom w:val="none" w:sz="0" w:space="0" w:color="auto"/>
            <w:right w:val="none" w:sz="0" w:space="0" w:color="auto"/>
          </w:divBdr>
        </w:div>
        <w:div w:id="147526735">
          <w:marLeft w:val="0"/>
          <w:marRight w:val="0"/>
          <w:marTop w:val="0"/>
          <w:marBottom w:val="0"/>
          <w:divBdr>
            <w:top w:val="none" w:sz="0" w:space="0" w:color="auto"/>
            <w:left w:val="none" w:sz="0" w:space="0" w:color="auto"/>
            <w:bottom w:val="none" w:sz="0" w:space="0" w:color="auto"/>
            <w:right w:val="none" w:sz="0" w:space="0" w:color="auto"/>
          </w:divBdr>
        </w:div>
      </w:divsChild>
    </w:div>
    <w:div w:id="512232240">
      <w:bodyDiv w:val="1"/>
      <w:marLeft w:val="0"/>
      <w:marRight w:val="0"/>
      <w:marTop w:val="0"/>
      <w:marBottom w:val="0"/>
      <w:divBdr>
        <w:top w:val="none" w:sz="0" w:space="0" w:color="auto"/>
        <w:left w:val="none" w:sz="0" w:space="0" w:color="auto"/>
        <w:bottom w:val="none" w:sz="0" w:space="0" w:color="auto"/>
        <w:right w:val="none" w:sz="0" w:space="0" w:color="auto"/>
      </w:divBdr>
    </w:div>
    <w:div w:id="523789271">
      <w:bodyDiv w:val="1"/>
      <w:marLeft w:val="0"/>
      <w:marRight w:val="0"/>
      <w:marTop w:val="0"/>
      <w:marBottom w:val="0"/>
      <w:divBdr>
        <w:top w:val="none" w:sz="0" w:space="0" w:color="auto"/>
        <w:left w:val="none" w:sz="0" w:space="0" w:color="auto"/>
        <w:bottom w:val="none" w:sz="0" w:space="0" w:color="auto"/>
        <w:right w:val="none" w:sz="0" w:space="0" w:color="auto"/>
      </w:divBdr>
    </w:div>
    <w:div w:id="569661633">
      <w:bodyDiv w:val="1"/>
      <w:marLeft w:val="0"/>
      <w:marRight w:val="0"/>
      <w:marTop w:val="0"/>
      <w:marBottom w:val="0"/>
      <w:divBdr>
        <w:top w:val="none" w:sz="0" w:space="0" w:color="auto"/>
        <w:left w:val="none" w:sz="0" w:space="0" w:color="auto"/>
        <w:bottom w:val="none" w:sz="0" w:space="0" w:color="auto"/>
        <w:right w:val="none" w:sz="0" w:space="0" w:color="auto"/>
      </w:divBdr>
    </w:div>
    <w:div w:id="585119538">
      <w:bodyDiv w:val="1"/>
      <w:marLeft w:val="0"/>
      <w:marRight w:val="0"/>
      <w:marTop w:val="0"/>
      <w:marBottom w:val="0"/>
      <w:divBdr>
        <w:top w:val="none" w:sz="0" w:space="0" w:color="auto"/>
        <w:left w:val="none" w:sz="0" w:space="0" w:color="auto"/>
        <w:bottom w:val="none" w:sz="0" w:space="0" w:color="auto"/>
        <w:right w:val="none" w:sz="0" w:space="0" w:color="auto"/>
      </w:divBdr>
    </w:div>
    <w:div w:id="638848585">
      <w:bodyDiv w:val="1"/>
      <w:marLeft w:val="0"/>
      <w:marRight w:val="0"/>
      <w:marTop w:val="0"/>
      <w:marBottom w:val="0"/>
      <w:divBdr>
        <w:top w:val="none" w:sz="0" w:space="0" w:color="auto"/>
        <w:left w:val="none" w:sz="0" w:space="0" w:color="auto"/>
        <w:bottom w:val="none" w:sz="0" w:space="0" w:color="auto"/>
        <w:right w:val="none" w:sz="0" w:space="0" w:color="auto"/>
      </w:divBdr>
    </w:div>
    <w:div w:id="776951513">
      <w:bodyDiv w:val="1"/>
      <w:marLeft w:val="0"/>
      <w:marRight w:val="0"/>
      <w:marTop w:val="0"/>
      <w:marBottom w:val="0"/>
      <w:divBdr>
        <w:top w:val="none" w:sz="0" w:space="0" w:color="auto"/>
        <w:left w:val="none" w:sz="0" w:space="0" w:color="auto"/>
        <w:bottom w:val="none" w:sz="0" w:space="0" w:color="auto"/>
        <w:right w:val="none" w:sz="0" w:space="0" w:color="auto"/>
      </w:divBdr>
    </w:div>
    <w:div w:id="813326889">
      <w:bodyDiv w:val="1"/>
      <w:marLeft w:val="0"/>
      <w:marRight w:val="0"/>
      <w:marTop w:val="0"/>
      <w:marBottom w:val="0"/>
      <w:divBdr>
        <w:top w:val="none" w:sz="0" w:space="0" w:color="auto"/>
        <w:left w:val="none" w:sz="0" w:space="0" w:color="auto"/>
        <w:bottom w:val="none" w:sz="0" w:space="0" w:color="auto"/>
        <w:right w:val="none" w:sz="0" w:space="0" w:color="auto"/>
      </w:divBdr>
      <w:divsChild>
        <w:div w:id="682560959">
          <w:marLeft w:val="0"/>
          <w:marRight w:val="0"/>
          <w:marTop w:val="0"/>
          <w:marBottom w:val="0"/>
          <w:divBdr>
            <w:top w:val="single" w:sz="2" w:space="31" w:color="EAE9E9"/>
            <w:left w:val="none" w:sz="0" w:space="23" w:color="EAE9E9"/>
            <w:bottom w:val="single" w:sz="2" w:space="23" w:color="EAE9E9"/>
            <w:right w:val="none" w:sz="0" w:space="23" w:color="EAE9E9"/>
          </w:divBdr>
          <w:divsChild>
            <w:div w:id="1642423985">
              <w:marLeft w:val="0"/>
              <w:marRight w:val="0"/>
              <w:marTop w:val="0"/>
              <w:marBottom w:val="0"/>
              <w:divBdr>
                <w:top w:val="none" w:sz="0" w:space="0" w:color="auto"/>
                <w:left w:val="none" w:sz="0" w:space="0" w:color="auto"/>
                <w:bottom w:val="none" w:sz="0" w:space="0" w:color="auto"/>
                <w:right w:val="none" w:sz="0" w:space="0" w:color="auto"/>
              </w:divBdr>
              <w:divsChild>
                <w:div w:id="459811205">
                  <w:marLeft w:val="0"/>
                  <w:marRight w:val="0"/>
                  <w:marTop w:val="0"/>
                  <w:marBottom w:val="300"/>
                  <w:divBdr>
                    <w:top w:val="none" w:sz="0" w:space="0" w:color="auto"/>
                    <w:left w:val="none" w:sz="0" w:space="0" w:color="auto"/>
                    <w:bottom w:val="none" w:sz="0" w:space="0" w:color="auto"/>
                    <w:right w:val="none" w:sz="0" w:space="0" w:color="auto"/>
                  </w:divBdr>
                  <w:divsChild>
                    <w:div w:id="676419144">
                      <w:marLeft w:val="0"/>
                      <w:marRight w:val="0"/>
                      <w:marTop w:val="0"/>
                      <w:marBottom w:val="0"/>
                      <w:divBdr>
                        <w:top w:val="none" w:sz="0" w:space="0" w:color="auto"/>
                        <w:left w:val="none" w:sz="0" w:space="0" w:color="auto"/>
                        <w:bottom w:val="none" w:sz="0" w:space="0" w:color="auto"/>
                        <w:right w:val="none" w:sz="0" w:space="0" w:color="auto"/>
                      </w:divBdr>
                      <w:divsChild>
                        <w:div w:id="15264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966948">
      <w:bodyDiv w:val="1"/>
      <w:marLeft w:val="0"/>
      <w:marRight w:val="0"/>
      <w:marTop w:val="0"/>
      <w:marBottom w:val="0"/>
      <w:divBdr>
        <w:top w:val="none" w:sz="0" w:space="0" w:color="auto"/>
        <w:left w:val="none" w:sz="0" w:space="0" w:color="auto"/>
        <w:bottom w:val="none" w:sz="0" w:space="0" w:color="auto"/>
        <w:right w:val="none" w:sz="0" w:space="0" w:color="auto"/>
      </w:divBdr>
      <w:divsChild>
        <w:div w:id="1101295028">
          <w:marLeft w:val="0"/>
          <w:marRight w:val="806"/>
          <w:marTop w:val="0"/>
          <w:marBottom w:val="300"/>
          <w:divBdr>
            <w:top w:val="none" w:sz="0" w:space="0" w:color="auto"/>
            <w:left w:val="none" w:sz="0" w:space="0" w:color="auto"/>
            <w:bottom w:val="none" w:sz="0" w:space="0" w:color="auto"/>
            <w:right w:val="none" w:sz="0" w:space="0" w:color="auto"/>
          </w:divBdr>
          <w:divsChild>
            <w:div w:id="954554102">
              <w:marLeft w:val="0"/>
              <w:marRight w:val="0"/>
              <w:marTop w:val="0"/>
              <w:marBottom w:val="0"/>
              <w:divBdr>
                <w:top w:val="none" w:sz="0" w:space="0" w:color="auto"/>
                <w:left w:val="none" w:sz="0" w:space="0" w:color="auto"/>
                <w:bottom w:val="none" w:sz="0" w:space="0" w:color="auto"/>
                <w:right w:val="none" w:sz="0" w:space="0" w:color="auto"/>
              </w:divBdr>
              <w:divsChild>
                <w:div w:id="10720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66460">
      <w:bodyDiv w:val="1"/>
      <w:marLeft w:val="0"/>
      <w:marRight w:val="0"/>
      <w:marTop w:val="0"/>
      <w:marBottom w:val="0"/>
      <w:divBdr>
        <w:top w:val="none" w:sz="0" w:space="0" w:color="auto"/>
        <w:left w:val="none" w:sz="0" w:space="0" w:color="auto"/>
        <w:bottom w:val="none" w:sz="0" w:space="0" w:color="auto"/>
        <w:right w:val="none" w:sz="0" w:space="0" w:color="auto"/>
      </w:divBdr>
    </w:div>
    <w:div w:id="846284501">
      <w:bodyDiv w:val="1"/>
      <w:marLeft w:val="0"/>
      <w:marRight w:val="0"/>
      <w:marTop w:val="0"/>
      <w:marBottom w:val="0"/>
      <w:divBdr>
        <w:top w:val="none" w:sz="0" w:space="0" w:color="auto"/>
        <w:left w:val="none" w:sz="0" w:space="0" w:color="auto"/>
        <w:bottom w:val="none" w:sz="0" w:space="0" w:color="auto"/>
        <w:right w:val="none" w:sz="0" w:space="0" w:color="auto"/>
      </w:divBdr>
    </w:div>
    <w:div w:id="929898243">
      <w:bodyDiv w:val="1"/>
      <w:marLeft w:val="0"/>
      <w:marRight w:val="0"/>
      <w:marTop w:val="0"/>
      <w:marBottom w:val="0"/>
      <w:divBdr>
        <w:top w:val="none" w:sz="0" w:space="0" w:color="auto"/>
        <w:left w:val="none" w:sz="0" w:space="0" w:color="auto"/>
        <w:bottom w:val="none" w:sz="0" w:space="0" w:color="auto"/>
        <w:right w:val="none" w:sz="0" w:space="0" w:color="auto"/>
      </w:divBdr>
    </w:div>
    <w:div w:id="951474531">
      <w:bodyDiv w:val="1"/>
      <w:marLeft w:val="0"/>
      <w:marRight w:val="0"/>
      <w:marTop w:val="0"/>
      <w:marBottom w:val="0"/>
      <w:divBdr>
        <w:top w:val="none" w:sz="0" w:space="0" w:color="auto"/>
        <w:left w:val="none" w:sz="0" w:space="0" w:color="auto"/>
        <w:bottom w:val="none" w:sz="0" w:space="0" w:color="auto"/>
        <w:right w:val="none" w:sz="0" w:space="0" w:color="auto"/>
      </w:divBdr>
      <w:divsChild>
        <w:div w:id="1450667541">
          <w:marLeft w:val="0"/>
          <w:marRight w:val="0"/>
          <w:marTop w:val="0"/>
          <w:marBottom w:val="0"/>
          <w:divBdr>
            <w:top w:val="none" w:sz="0" w:space="0" w:color="auto"/>
            <w:left w:val="none" w:sz="0" w:space="0" w:color="auto"/>
            <w:bottom w:val="none" w:sz="0" w:space="0" w:color="auto"/>
            <w:right w:val="none" w:sz="0" w:space="0" w:color="auto"/>
          </w:divBdr>
        </w:div>
      </w:divsChild>
    </w:div>
    <w:div w:id="1046445334">
      <w:bodyDiv w:val="1"/>
      <w:marLeft w:val="0"/>
      <w:marRight w:val="0"/>
      <w:marTop w:val="0"/>
      <w:marBottom w:val="0"/>
      <w:divBdr>
        <w:top w:val="none" w:sz="0" w:space="0" w:color="auto"/>
        <w:left w:val="none" w:sz="0" w:space="0" w:color="auto"/>
        <w:bottom w:val="none" w:sz="0" w:space="0" w:color="auto"/>
        <w:right w:val="none" w:sz="0" w:space="0" w:color="auto"/>
      </w:divBdr>
    </w:div>
    <w:div w:id="1098602093">
      <w:bodyDiv w:val="1"/>
      <w:marLeft w:val="0"/>
      <w:marRight w:val="0"/>
      <w:marTop w:val="0"/>
      <w:marBottom w:val="0"/>
      <w:divBdr>
        <w:top w:val="none" w:sz="0" w:space="0" w:color="auto"/>
        <w:left w:val="none" w:sz="0" w:space="0" w:color="auto"/>
        <w:bottom w:val="none" w:sz="0" w:space="0" w:color="auto"/>
        <w:right w:val="none" w:sz="0" w:space="0" w:color="auto"/>
      </w:divBdr>
    </w:div>
    <w:div w:id="1115713841">
      <w:bodyDiv w:val="1"/>
      <w:marLeft w:val="0"/>
      <w:marRight w:val="0"/>
      <w:marTop w:val="0"/>
      <w:marBottom w:val="0"/>
      <w:divBdr>
        <w:top w:val="none" w:sz="0" w:space="0" w:color="auto"/>
        <w:left w:val="none" w:sz="0" w:space="0" w:color="auto"/>
        <w:bottom w:val="none" w:sz="0" w:space="0" w:color="auto"/>
        <w:right w:val="none" w:sz="0" w:space="0" w:color="auto"/>
      </w:divBdr>
    </w:div>
    <w:div w:id="1123427197">
      <w:bodyDiv w:val="1"/>
      <w:marLeft w:val="0"/>
      <w:marRight w:val="0"/>
      <w:marTop w:val="0"/>
      <w:marBottom w:val="0"/>
      <w:divBdr>
        <w:top w:val="none" w:sz="0" w:space="0" w:color="auto"/>
        <w:left w:val="none" w:sz="0" w:space="0" w:color="auto"/>
        <w:bottom w:val="none" w:sz="0" w:space="0" w:color="auto"/>
        <w:right w:val="none" w:sz="0" w:space="0" w:color="auto"/>
      </w:divBdr>
    </w:div>
    <w:div w:id="1245144847">
      <w:bodyDiv w:val="1"/>
      <w:marLeft w:val="0"/>
      <w:marRight w:val="0"/>
      <w:marTop w:val="0"/>
      <w:marBottom w:val="0"/>
      <w:divBdr>
        <w:top w:val="none" w:sz="0" w:space="0" w:color="auto"/>
        <w:left w:val="none" w:sz="0" w:space="0" w:color="auto"/>
        <w:bottom w:val="none" w:sz="0" w:space="0" w:color="auto"/>
        <w:right w:val="none" w:sz="0" w:space="0" w:color="auto"/>
      </w:divBdr>
    </w:div>
    <w:div w:id="1292637219">
      <w:bodyDiv w:val="1"/>
      <w:marLeft w:val="0"/>
      <w:marRight w:val="0"/>
      <w:marTop w:val="0"/>
      <w:marBottom w:val="0"/>
      <w:divBdr>
        <w:top w:val="none" w:sz="0" w:space="0" w:color="auto"/>
        <w:left w:val="none" w:sz="0" w:space="0" w:color="auto"/>
        <w:bottom w:val="none" w:sz="0" w:space="0" w:color="auto"/>
        <w:right w:val="none" w:sz="0" w:space="0" w:color="auto"/>
      </w:divBdr>
    </w:div>
    <w:div w:id="1322005383">
      <w:bodyDiv w:val="1"/>
      <w:marLeft w:val="0"/>
      <w:marRight w:val="0"/>
      <w:marTop w:val="0"/>
      <w:marBottom w:val="0"/>
      <w:divBdr>
        <w:top w:val="none" w:sz="0" w:space="0" w:color="auto"/>
        <w:left w:val="none" w:sz="0" w:space="0" w:color="auto"/>
        <w:bottom w:val="none" w:sz="0" w:space="0" w:color="auto"/>
        <w:right w:val="none" w:sz="0" w:space="0" w:color="auto"/>
      </w:divBdr>
    </w:div>
    <w:div w:id="1349286625">
      <w:bodyDiv w:val="1"/>
      <w:marLeft w:val="0"/>
      <w:marRight w:val="0"/>
      <w:marTop w:val="0"/>
      <w:marBottom w:val="0"/>
      <w:divBdr>
        <w:top w:val="none" w:sz="0" w:space="0" w:color="auto"/>
        <w:left w:val="none" w:sz="0" w:space="0" w:color="auto"/>
        <w:bottom w:val="none" w:sz="0" w:space="0" w:color="auto"/>
        <w:right w:val="none" w:sz="0" w:space="0" w:color="auto"/>
      </w:divBdr>
    </w:div>
    <w:div w:id="1421948262">
      <w:bodyDiv w:val="1"/>
      <w:marLeft w:val="0"/>
      <w:marRight w:val="0"/>
      <w:marTop w:val="0"/>
      <w:marBottom w:val="0"/>
      <w:divBdr>
        <w:top w:val="none" w:sz="0" w:space="0" w:color="auto"/>
        <w:left w:val="none" w:sz="0" w:space="0" w:color="auto"/>
        <w:bottom w:val="none" w:sz="0" w:space="0" w:color="auto"/>
        <w:right w:val="none" w:sz="0" w:space="0" w:color="auto"/>
      </w:divBdr>
    </w:div>
    <w:div w:id="1631398980">
      <w:bodyDiv w:val="1"/>
      <w:marLeft w:val="0"/>
      <w:marRight w:val="0"/>
      <w:marTop w:val="0"/>
      <w:marBottom w:val="0"/>
      <w:divBdr>
        <w:top w:val="none" w:sz="0" w:space="0" w:color="auto"/>
        <w:left w:val="none" w:sz="0" w:space="0" w:color="auto"/>
        <w:bottom w:val="none" w:sz="0" w:space="0" w:color="auto"/>
        <w:right w:val="none" w:sz="0" w:space="0" w:color="auto"/>
      </w:divBdr>
    </w:div>
    <w:div w:id="1672098432">
      <w:bodyDiv w:val="1"/>
      <w:marLeft w:val="0"/>
      <w:marRight w:val="0"/>
      <w:marTop w:val="0"/>
      <w:marBottom w:val="0"/>
      <w:divBdr>
        <w:top w:val="none" w:sz="0" w:space="0" w:color="auto"/>
        <w:left w:val="none" w:sz="0" w:space="0" w:color="auto"/>
        <w:bottom w:val="none" w:sz="0" w:space="0" w:color="auto"/>
        <w:right w:val="none" w:sz="0" w:space="0" w:color="auto"/>
      </w:divBdr>
    </w:div>
    <w:div w:id="1689871151">
      <w:bodyDiv w:val="1"/>
      <w:marLeft w:val="0"/>
      <w:marRight w:val="0"/>
      <w:marTop w:val="0"/>
      <w:marBottom w:val="0"/>
      <w:divBdr>
        <w:top w:val="none" w:sz="0" w:space="0" w:color="auto"/>
        <w:left w:val="none" w:sz="0" w:space="0" w:color="auto"/>
        <w:bottom w:val="none" w:sz="0" w:space="0" w:color="auto"/>
        <w:right w:val="none" w:sz="0" w:space="0" w:color="auto"/>
      </w:divBdr>
    </w:div>
    <w:div w:id="1764491432">
      <w:bodyDiv w:val="1"/>
      <w:marLeft w:val="0"/>
      <w:marRight w:val="0"/>
      <w:marTop w:val="0"/>
      <w:marBottom w:val="0"/>
      <w:divBdr>
        <w:top w:val="none" w:sz="0" w:space="0" w:color="auto"/>
        <w:left w:val="none" w:sz="0" w:space="0" w:color="auto"/>
        <w:bottom w:val="none" w:sz="0" w:space="0" w:color="auto"/>
        <w:right w:val="none" w:sz="0" w:space="0" w:color="auto"/>
      </w:divBdr>
      <w:divsChild>
        <w:div w:id="268895407">
          <w:marLeft w:val="0"/>
          <w:marRight w:val="0"/>
          <w:marTop w:val="0"/>
          <w:marBottom w:val="450"/>
          <w:divBdr>
            <w:top w:val="none" w:sz="0" w:space="0" w:color="auto"/>
            <w:left w:val="none" w:sz="0" w:space="0" w:color="auto"/>
            <w:bottom w:val="none" w:sz="0" w:space="0" w:color="auto"/>
            <w:right w:val="none" w:sz="0" w:space="0" w:color="auto"/>
          </w:divBdr>
        </w:div>
        <w:div w:id="799035530">
          <w:marLeft w:val="0"/>
          <w:marRight w:val="0"/>
          <w:marTop w:val="0"/>
          <w:marBottom w:val="0"/>
          <w:divBdr>
            <w:top w:val="none" w:sz="0" w:space="0" w:color="auto"/>
            <w:left w:val="none" w:sz="0" w:space="0" w:color="auto"/>
            <w:bottom w:val="none" w:sz="0" w:space="0" w:color="auto"/>
            <w:right w:val="none" w:sz="0" w:space="0" w:color="auto"/>
          </w:divBdr>
        </w:div>
      </w:divsChild>
    </w:div>
    <w:div w:id="1827238125">
      <w:bodyDiv w:val="1"/>
      <w:marLeft w:val="0"/>
      <w:marRight w:val="0"/>
      <w:marTop w:val="0"/>
      <w:marBottom w:val="0"/>
      <w:divBdr>
        <w:top w:val="none" w:sz="0" w:space="0" w:color="auto"/>
        <w:left w:val="none" w:sz="0" w:space="0" w:color="auto"/>
        <w:bottom w:val="none" w:sz="0" w:space="0" w:color="auto"/>
        <w:right w:val="none" w:sz="0" w:space="0" w:color="auto"/>
      </w:divBdr>
    </w:div>
    <w:div w:id="1855923205">
      <w:bodyDiv w:val="1"/>
      <w:marLeft w:val="0"/>
      <w:marRight w:val="0"/>
      <w:marTop w:val="0"/>
      <w:marBottom w:val="0"/>
      <w:divBdr>
        <w:top w:val="none" w:sz="0" w:space="0" w:color="auto"/>
        <w:left w:val="none" w:sz="0" w:space="0" w:color="auto"/>
        <w:bottom w:val="none" w:sz="0" w:space="0" w:color="auto"/>
        <w:right w:val="none" w:sz="0" w:space="0" w:color="auto"/>
      </w:divBdr>
    </w:div>
    <w:div w:id="1877309130">
      <w:bodyDiv w:val="1"/>
      <w:marLeft w:val="0"/>
      <w:marRight w:val="0"/>
      <w:marTop w:val="0"/>
      <w:marBottom w:val="0"/>
      <w:divBdr>
        <w:top w:val="none" w:sz="0" w:space="0" w:color="auto"/>
        <w:left w:val="none" w:sz="0" w:space="0" w:color="auto"/>
        <w:bottom w:val="none" w:sz="0" w:space="0" w:color="auto"/>
        <w:right w:val="none" w:sz="0" w:space="0" w:color="auto"/>
      </w:divBdr>
    </w:div>
    <w:div w:id="1903052853">
      <w:bodyDiv w:val="1"/>
      <w:marLeft w:val="0"/>
      <w:marRight w:val="0"/>
      <w:marTop w:val="0"/>
      <w:marBottom w:val="0"/>
      <w:divBdr>
        <w:top w:val="none" w:sz="0" w:space="0" w:color="auto"/>
        <w:left w:val="none" w:sz="0" w:space="0" w:color="auto"/>
        <w:bottom w:val="none" w:sz="0" w:space="0" w:color="auto"/>
        <w:right w:val="none" w:sz="0" w:space="0" w:color="auto"/>
      </w:divBdr>
    </w:div>
    <w:div w:id="1953705504">
      <w:bodyDiv w:val="1"/>
      <w:marLeft w:val="0"/>
      <w:marRight w:val="0"/>
      <w:marTop w:val="0"/>
      <w:marBottom w:val="0"/>
      <w:divBdr>
        <w:top w:val="none" w:sz="0" w:space="0" w:color="auto"/>
        <w:left w:val="none" w:sz="0" w:space="0" w:color="auto"/>
        <w:bottom w:val="none" w:sz="0" w:space="0" w:color="auto"/>
        <w:right w:val="none" w:sz="0" w:space="0" w:color="auto"/>
      </w:divBdr>
    </w:div>
    <w:div w:id="1964388023">
      <w:bodyDiv w:val="1"/>
      <w:marLeft w:val="0"/>
      <w:marRight w:val="0"/>
      <w:marTop w:val="0"/>
      <w:marBottom w:val="0"/>
      <w:divBdr>
        <w:top w:val="none" w:sz="0" w:space="0" w:color="auto"/>
        <w:left w:val="none" w:sz="0" w:space="0" w:color="auto"/>
        <w:bottom w:val="none" w:sz="0" w:space="0" w:color="auto"/>
        <w:right w:val="none" w:sz="0" w:space="0" w:color="auto"/>
      </w:divBdr>
    </w:div>
    <w:div w:id="209682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smalltechnews.com/archives/35189" TargetMode="External"/><Relationship Id="rId26" Type="http://schemas.openxmlformats.org/officeDocument/2006/relationships/hyperlink" Target="https://uasg.tech/wp-content/uploads/documents/UASG025-fr-digital.pdf" TargetMode="External"/><Relationship Id="rId39" Type="http://schemas.openxmlformats.org/officeDocument/2006/relationships/hyperlink" Target="https://www.facebook.com/uasgtech/" TargetMode="External"/><Relationship Id="rId21" Type="http://schemas.openxmlformats.org/officeDocument/2006/relationships/hyperlink" Target="https://en.wikipedia.org/wiki/List_of_writing_systems" TargetMode="External"/><Relationship Id="rId34" Type="http://schemas.openxmlformats.org/officeDocument/2006/relationships/hyperlink" Target="https://docs.google.com/forms/d/e/1FAIpQLScRg7caDnbgEo_r6UnP3s5OvtIMlE9btaM--sIWXukWbA52oQ/viewfor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ai.people.com.cn/n1/2020/0110/c422243-31543294.html" TargetMode="External"/><Relationship Id="rId20" Type="http://schemas.openxmlformats.org/officeDocument/2006/relationships/image" Target="media/image5.jpeg"/><Relationship Id="rId29" Type="http://schemas.openxmlformats.org/officeDocument/2006/relationships/image" Target="media/image9.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asg.tech/2018/04/introducing-the-first-ua-ambassadors/" TargetMode="External"/><Relationship Id="rId24" Type="http://schemas.openxmlformats.org/officeDocument/2006/relationships/hyperlink" Target="https://uasg.tech/about/people/" TargetMode="External"/><Relationship Id="rId32" Type="http://schemas.openxmlformats.org/officeDocument/2006/relationships/hyperlink" Target="https://community.icann.org/display/TUA/UA-Local+Initiatives+WG" TargetMode="External"/><Relationship Id="rId37" Type="http://schemas.openxmlformats.org/officeDocument/2006/relationships/hyperlink" Target="https://twitter.com/UASGTech"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6.jpeg"/><Relationship Id="rId28" Type="http://schemas.openxmlformats.org/officeDocument/2006/relationships/hyperlink" Target="https://uasg.tech/about/people/" TargetMode="External"/><Relationship Id="rId36" Type="http://schemas.openxmlformats.org/officeDocument/2006/relationships/hyperlink" Target="http://www.uasg.tech/" TargetMode="External"/><Relationship Id="rId10" Type="http://schemas.openxmlformats.org/officeDocument/2006/relationships/endnotes" Target="endnotes.xml"/><Relationship Id="rId19" Type="http://schemas.openxmlformats.org/officeDocument/2006/relationships/hyperlink" Target="https://uasg.tech/about/people/" TargetMode="External"/><Relationship Id="rId31" Type="http://schemas.openxmlformats.org/officeDocument/2006/relationships/hyperlink" Target="https://uasg.tech/wp-content/uploads/2018/01/UA-Ambassadors-18-01-1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cms.iamai.in/Content/MediaFiles/76077e28-d957-4aec-8e96-365f527c423b.pdf" TargetMode="External"/><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hyperlink" Target="mailto:info@uasg.tech"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uasg.tech/about/people/" TargetMode="External"/><Relationship Id="rId17" Type="http://schemas.openxmlformats.org/officeDocument/2006/relationships/image" Target="media/image4.jpeg"/><Relationship Id="rId25" Type="http://schemas.openxmlformats.org/officeDocument/2006/relationships/image" Target="media/image7.jpeg"/><Relationship Id="rId33" Type="http://schemas.openxmlformats.org/officeDocument/2006/relationships/hyperlink" Target="https://mm.icann.org/mailman/listinfo/ua-discuss" TargetMode="External"/><Relationship Id="rId38" Type="http://schemas.openxmlformats.org/officeDocument/2006/relationships/hyperlink" Target="https://www.linkedin.com/company/uasg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ABFE6AE60B324C891D57A005DFE981" ma:contentTypeVersion="7" ma:contentTypeDescription="Create a new document." ma:contentTypeScope="" ma:versionID="353fdf040124298800dceed28550d616">
  <xsd:schema xmlns:xsd="http://www.w3.org/2001/XMLSchema" xmlns:xs="http://www.w3.org/2001/XMLSchema" xmlns:p="http://schemas.microsoft.com/office/2006/metadata/properties" xmlns:ns2="7505a721-2c51-46a4-95aa-665e8e8636a4" targetNamespace="http://schemas.microsoft.com/office/2006/metadata/properties" ma:root="true" ma:fieldsID="5f75951831e5c38b1ffb5035f1c966e2" ns2:_="">
    <xsd:import namespace="7505a721-2c51-46a4-95aa-665e8e8636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5a721-2c51-46a4-95aa-665e8e863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55B3B-4F4A-401E-8BDF-F2EDB51F19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4719E3-3FF0-4304-B0D9-7D22701DF69B}">
  <ds:schemaRefs>
    <ds:schemaRef ds:uri="http://schemas.microsoft.com/sharepoint/v3/contenttype/forms"/>
  </ds:schemaRefs>
</ds:datastoreItem>
</file>

<file path=customXml/itemProps3.xml><?xml version="1.0" encoding="utf-8"?>
<ds:datastoreItem xmlns:ds="http://schemas.openxmlformats.org/officeDocument/2006/customXml" ds:itemID="{1DE94318-929F-4185-9CC1-D1A69B834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5a721-2c51-46a4-95aa-665e8e863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45CBBE-40E4-3244-BA44-B0CAECFA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12732</CharactersWithSpaces>
  <SharedDoc>false</SharedDoc>
  <HLinks>
    <vt:vector size="114" baseType="variant">
      <vt:variant>
        <vt:i4>7864365</vt:i4>
      </vt:variant>
      <vt:variant>
        <vt:i4>54</vt:i4>
      </vt:variant>
      <vt:variant>
        <vt:i4>0</vt:i4>
      </vt:variant>
      <vt:variant>
        <vt:i4>5</vt:i4>
      </vt:variant>
      <vt:variant>
        <vt:lpwstr>https://www.facebook.com/uasgtech/</vt:lpwstr>
      </vt:variant>
      <vt:variant>
        <vt:lpwstr/>
      </vt:variant>
      <vt:variant>
        <vt:i4>6684789</vt:i4>
      </vt:variant>
      <vt:variant>
        <vt:i4>51</vt:i4>
      </vt:variant>
      <vt:variant>
        <vt:i4>0</vt:i4>
      </vt:variant>
      <vt:variant>
        <vt:i4>5</vt:i4>
      </vt:variant>
      <vt:variant>
        <vt:lpwstr>https://www.linkedin.com/company/uasgtech/</vt:lpwstr>
      </vt:variant>
      <vt:variant>
        <vt:lpwstr/>
      </vt:variant>
      <vt:variant>
        <vt:i4>1179716</vt:i4>
      </vt:variant>
      <vt:variant>
        <vt:i4>48</vt:i4>
      </vt:variant>
      <vt:variant>
        <vt:i4>0</vt:i4>
      </vt:variant>
      <vt:variant>
        <vt:i4>5</vt:i4>
      </vt:variant>
      <vt:variant>
        <vt:lpwstr>https://twitter.com/UASGTech</vt:lpwstr>
      </vt:variant>
      <vt:variant>
        <vt:lpwstr/>
      </vt:variant>
      <vt:variant>
        <vt:i4>917569</vt:i4>
      </vt:variant>
      <vt:variant>
        <vt:i4>45</vt:i4>
      </vt:variant>
      <vt:variant>
        <vt:i4>0</vt:i4>
      </vt:variant>
      <vt:variant>
        <vt:i4>5</vt:i4>
      </vt:variant>
      <vt:variant>
        <vt:lpwstr>http://www.uasg.tech/</vt:lpwstr>
      </vt:variant>
      <vt:variant>
        <vt:lpwstr/>
      </vt:variant>
      <vt:variant>
        <vt:i4>3932166</vt:i4>
      </vt:variant>
      <vt:variant>
        <vt:i4>42</vt:i4>
      </vt:variant>
      <vt:variant>
        <vt:i4>0</vt:i4>
      </vt:variant>
      <vt:variant>
        <vt:i4>5</vt:i4>
      </vt:variant>
      <vt:variant>
        <vt:lpwstr>mailto:info@uasg.tech</vt:lpwstr>
      </vt:variant>
      <vt:variant>
        <vt:lpwstr/>
      </vt:variant>
      <vt:variant>
        <vt:i4>8323143</vt:i4>
      </vt:variant>
      <vt:variant>
        <vt:i4>39</vt:i4>
      </vt:variant>
      <vt:variant>
        <vt:i4>0</vt:i4>
      </vt:variant>
      <vt:variant>
        <vt:i4>5</vt:i4>
      </vt:variant>
      <vt:variant>
        <vt:lpwstr>https://docs.google.com/forms/d/e/1FAIpQLScRg7caDnbgEo_r6UnP3s5OvtIMlE9btaM--sIWXukWbA52oQ/viewform</vt:lpwstr>
      </vt:variant>
      <vt:variant>
        <vt:lpwstr/>
      </vt:variant>
      <vt:variant>
        <vt:i4>5898243</vt:i4>
      </vt:variant>
      <vt:variant>
        <vt:i4>36</vt:i4>
      </vt:variant>
      <vt:variant>
        <vt:i4>0</vt:i4>
      </vt:variant>
      <vt:variant>
        <vt:i4>5</vt:i4>
      </vt:variant>
      <vt:variant>
        <vt:lpwstr>https://mm.icann.org/mailman/listinfo/ua-discuss</vt:lpwstr>
      </vt:variant>
      <vt:variant>
        <vt:lpwstr/>
      </vt:variant>
      <vt:variant>
        <vt:i4>6750316</vt:i4>
      </vt:variant>
      <vt:variant>
        <vt:i4>33</vt:i4>
      </vt:variant>
      <vt:variant>
        <vt:i4>0</vt:i4>
      </vt:variant>
      <vt:variant>
        <vt:i4>5</vt:i4>
      </vt:variant>
      <vt:variant>
        <vt:lpwstr>https://uasg.tech/about/people/</vt:lpwstr>
      </vt:variant>
      <vt:variant>
        <vt:lpwstr/>
      </vt:variant>
      <vt:variant>
        <vt:i4>3801201</vt:i4>
      </vt:variant>
      <vt:variant>
        <vt:i4>30</vt:i4>
      </vt:variant>
      <vt:variant>
        <vt:i4>0</vt:i4>
      </vt:variant>
      <vt:variant>
        <vt:i4>5</vt:i4>
      </vt:variant>
      <vt:variant>
        <vt:lpwstr>https://en.wikipedia.org/wiki/Internationalization_and_localization</vt:lpwstr>
      </vt:variant>
      <vt:variant>
        <vt:lpwstr/>
      </vt:variant>
      <vt:variant>
        <vt:i4>4915202</vt:i4>
      </vt:variant>
      <vt:variant>
        <vt:i4>27</vt:i4>
      </vt:variant>
      <vt:variant>
        <vt:i4>0</vt:i4>
      </vt:variant>
      <vt:variant>
        <vt:i4>5</vt:i4>
      </vt:variant>
      <vt:variant>
        <vt:lpwstr>https://uasg.tech/2019/10/are-the-worlds-top-websites-truly-accessible-for-global-audiences/</vt:lpwstr>
      </vt:variant>
      <vt:variant>
        <vt:lpwstr/>
      </vt:variant>
      <vt:variant>
        <vt:i4>6225929</vt:i4>
      </vt:variant>
      <vt:variant>
        <vt:i4>24</vt:i4>
      </vt:variant>
      <vt:variant>
        <vt:i4>0</vt:i4>
      </vt:variant>
      <vt:variant>
        <vt:i4>5</vt:i4>
      </vt:variant>
      <vt:variant>
        <vt:lpwstr>https://uasg.tech/wp-content/uploads/documents/UASG025-en-digital.pdf</vt:lpwstr>
      </vt:variant>
      <vt:variant>
        <vt:lpwstr/>
      </vt:variant>
      <vt:variant>
        <vt:i4>6750316</vt:i4>
      </vt:variant>
      <vt:variant>
        <vt:i4>21</vt:i4>
      </vt:variant>
      <vt:variant>
        <vt:i4>0</vt:i4>
      </vt:variant>
      <vt:variant>
        <vt:i4>5</vt:i4>
      </vt:variant>
      <vt:variant>
        <vt:lpwstr>https://uasg.tech/about/people/</vt:lpwstr>
      </vt:variant>
      <vt:variant>
        <vt:lpwstr/>
      </vt:variant>
      <vt:variant>
        <vt:i4>786451</vt:i4>
      </vt:variant>
      <vt:variant>
        <vt:i4>18</vt:i4>
      </vt:variant>
      <vt:variant>
        <vt:i4>0</vt:i4>
      </vt:variant>
      <vt:variant>
        <vt:i4>5</vt:i4>
      </vt:variant>
      <vt:variant>
        <vt:lpwstr>https://cms.iamai.in/Content/MediaFiles/76077e28-d957-4aec-8e96-365f527c423b.pdf</vt:lpwstr>
      </vt:variant>
      <vt:variant>
        <vt:lpwstr/>
      </vt:variant>
      <vt:variant>
        <vt:i4>131171</vt:i4>
      </vt:variant>
      <vt:variant>
        <vt:i4>15</vt:i4>
      </vt:variant>
      <vt:variant>
        <vt:i4>0</vt:i4>
      </vt:variant>
      <vt:variant>
        <vt:i4>5</vt:i4>
      </vt:variant>
      <vt:variant>
        <vt:lpwstr>https://en.wikipedia.org/wiki/Chhattisgarhi_language</vt:lpwstr>
      </vt:variant>
      <vt:variant>
        <vt:lpwstr>References</vt:lpwstr>
      </vt:variant>
      <vt:variant>
        <vt:i4>5701671</vt:i4>
      </vt:variant>
      <vt:variant>
        <vt:i4>12</vt:i4>
      </vt:variant>
      <vt:variant>
        <vt:i4>0</vt:i4>
      </vt:variant>
      <vt:variant>
        <vt:i4>5</vt:i4>
      </vt:variant>
      <vt:variant>
        <vt:lpwstr>https://en.wikipedia.org/wiki/List_of_writing_systems</vt:lpwstr>
      </vt:variant>
      <vt:variant>
        <vt:lpwstr/>
      </vt:variant>
      <vt:variant>
        <vt:i4>6750316</vt:i4>
      </vt:variant>
      <vt:variant>
        <vt:i4>9</vt:i4>
      </vt:variant>
      <vt:variant>
        <vt:i4>0</vt:i4>
      </vt:variant>
      <vt:variant>
        <vt:i4>5</vt:i4>
      </vt:variant>
      <vt:variant>
        <vt:lpwstr>https://uasg.tech/about/people/</vt:lpwstr>
      </vt:variant>
      <vt:variant>
        <vt:lpwstr/>
      </vt:variant>
      <vt:variant>
        <vt:i4>851975</vt:i4>
      </vt:variant>
      <vt:variant>
        <vt:i4>6</vt:i4>
      </vt:variant>
      <vt:variant>
        <vt:i4>0</vt:i4>
      </vt:variant>
      <vt:variant>
        <vt:i4>5</vt:i4>
      </vt:variant>
      <vt:variant>
        <vt:lpwstr>https://www.smalltechnews.com/archives/35189</vt:lpwstr>
      </vt:variant>
      <vt:variant>
        <vt:lpwstr/>
      </vt:variant>
      <vt:variant>
        <vt:i4>6750316</vt:i4>
      </vt:variant>
      <vt:variant>
        <vt:i4>3</vt:i4>
      </vt:variant>
      <vt:variant>
        <vt:i4>0</vt:i4>
      </vt:variant>
      <vt:variant>
        <vt:i4>5</vt:i4>
      </vt:variant>
      <vt:variant>
        <vt:lpwstr>https://uasg.tech/about/people/</vt:lpwstr>
      </vt:variant>
      <vt:variant>
        <vt:lpwstr/>
      </vt:variant>
      <vt:variant>
        <vt:i4>8257588</vt:i4>
      </vt:variant>
      <vt:variant>
        <vt:i4>0</vt:i4>
      </vt:variant>
      <vt:variant>
        <vt:i4>0</vt:i4>
      </vt:variant>
      <vt:variant>
        <vt:i4>5</vt:i4>
      </vt:variant>
      <vt:variant>
        <vt:lpwstr>https://uasg.tech/2018/04/introducing-the-first-ua-ambassadors/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Ranftl, Jessica</dc:creator>
  <cp:keywords/>
  <dc:description/>
  <cp:lastModifiedBy>Maria Vilardo</cp:lastModifiedBy>
  <cp:revision>6</cp:revision>
  <dcterms:created xsi:type="dcterms:W3CDTF">2020-02-14T19:00:00Z</dcterms:created>
  <dcterms:modified xsi:type="dcterms:W3CDTF">2020-03-13T19:28:00Z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0x010100B7ABFE6AE60B324C891D57A005DFE981</vt:lpwstr>
  </property>
</Properties>
</file>