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79AF" w14:textId="6A21C9A7" w:rsidR="00704C93" w:rsidRDefault="00BA587E" w:rsidP="0000439B">
      <w:pPr>
        <w:contextualSpacing/>
        <w:jc w:val="center"/>
        <w:rPr>
          <w:rFonts w:asciiTheme="minorHAnsi" w:hAnsiTheme="minorHAnsi" w:cstheme="minorHAnsi"/>
          <w:b/>
          <w:bCs/>
        </w:rPr>
      </w:pPr>
      <w:r>
        <w:rPr>
          <w:rFonts w:asciiTheme="minorHAnsi" w:hAnsiTheme="minorHAnsi" w:hint="eastAsia"/>
          <w:b/>
          <w:bCs/>
        </w:rPr>
        <w:t xml:space="preserve">#Internet4All 2019 </w:t>
      </w:r>
      <w:r>
        <w:rPr>
          <w:rFonts w:asciiTheme="minorHAnsi" w:hAnsiTheme="minorHAnsi" w:hint="eastAsia"/>
          <w:b/>
          <w:bCs/>
        </w:rPr>
        <w:t>年全球事务：普遍适用性</w:t>
      </w:r>
      <w:r>
        <w:rPr>
          <w:rFonts w:asciiTheme="minorHAnsi" w:hAnsiTheme="minorHAnsi" w:hint="eastAsia"/>
          <w:b/>
          <w:bCs/>
        </w:rPr>
        <w:t xml:space="preserve"> (UA) </w:t>
      </w:r>
      <w:r>
        <w:rPr>
          <w:rFonts w:asciiTheme="minorHAnsi" w:hAnsiTheme="minorHAnsi" w:hint="eastAsia"/>
          <w:b/>
          <w:bCs/>
        </w:rPr>
        <w:t>使节工作回顾</w:t>
      </w:r>
    </w:p>
    <w:p w14:paraId="307D58EC" w14:textId="77777777" w:rsidR="00BA587E" w:rsidRPr="0064209D" w:rsidRDefault="00BA587E" w:rsidP="002C6C47">
      <w:pPr>
        <w:contextualSpacing/>
        <w:rPr>
          <w:rFonts w:asciiTheme="minorHAnsi" w:hAnsiTheme="minorHAnsi" w:cstheme="minorHAnsi"/>
          <w:b/>
          <w:bCs/>
        </w:rPr>
      </w:pPr>
    </w:p>
    <w:p w14:paraId="002CAF66" w14:textId="32802CB2" w:rsidR="00D30375" w:rsidRPr="0064209D" w:rsidRDefault="00704C93" w:rsidP="00DB4C1C">
      <w:pPr>
        <w:contextualSpacing/>
        <w:rPr>
          <w:rFonts w:asciiTheme="minorHAnsi" w:hAnsiTheme="minorHAnsi" w:cstheme="minorHAnsi"/>
        </w:rPr>
      </w:pPr>
      <w:r>
        <w:rPr>
          <w:rFonts w:asciiTheme="minorHAnsi" w:hAnsiTheme="minorHAnsi" w:hint="eastAsia"/>
        </w:rPr>
        <w:t>作者：普遍适用性指导小组</w:t>
      </w:r>
      <w:r>
        <w:rPr>
          <w:rFonts w:asciiTheme="minorHAnsi" w:hAnsiTheme="minorHAnsi" w:hint="eastAsia"/>
        </w:rPr>
        <w:t xml:space="preserve"> (UASG) </w:t>
      </w:r>
      <w:r>
        <w:rPr>
          <w:rFonts w:asciiTheme="minorHAnsi" w:hAnsiTheme="minorHAnsi" w:hint="eastAsia"/>
        </w:rPr>
        <w:t>副主席</w:t>
      </w:r>
      <w:bookmarkStart w:id="0" w:name="_Hlk32232951"/>
      <w:r>
        <w:rPr>
          <w:rFonts w:asciiTheme="minorHAnsi" w:hAnsiTheme="minorHAnsi" w:hint="eastAsia"/>
        </w:rPr>
        <w:t>杜桑·斯特吉克艾维克</w:t>
      </w:r>
      <w:bookmarkEnd w:id="0"/>
      <w:r>
        <w:rPr>
          <w:rFonts w:asciiTheme="minorHAnsi" w:hAnsiTheme="minorHAnsi" w:hint="eastAsia"/>
        </w:rPr>
        <w:t xml:space="preserve"> (Du</w:t>
      </w:r>
      <w:r>
        <w:rPr>
          <w:rFonts w:asciiTheme="minorHAnsi" w:hAnsiTheme="minorHAnsi" w:hint="eastAsia"/>
        </w:rPr>
        <w:t>š</w:t>
      </w:r>
      <w:r>
        <w:rPr>
          <w:rFonts w:asciiTheme="minorHAnsi" w:hAnsiTheme="minorHAnsi" w:hint="eastAsia"/>
        </w:rPr>
        <w:t xml:space="preserve">an </w:t>
      </w:r>
      <w:proofErr w:type="spellStart"/>
      <w:r>
        <w:rPr>
          <w:rFonts w:asciiTheme="minorHAnsi" w:hAnsiTheme="minorHAnsi" w:hint="eastAsia"/>
        </w:rPr>
        <w:t>Stoji</w:t>
      </w:r>
      <w:proofErr w:type="spellEnd"/>
      <w:r>
        <w:rPr>
          <w:rFonts w:asciiTheme="minorHAnsi" w:hAnsiTheme="minorHAnsi" w:hint="eastAsia"/>
        </w:rPr>
        <w:t>č</w:t>
      </w:r>
      <w:proofErr w:type="spellStart"/>
      <w:r>
        <w:rPr>
          <w:rFonts w:asciiTheme="minorHAnsi" w:hAnsiTheme="minorHAnsi" w:hint="eastAsia"/>
        </w:rPr>
        <w:t>evi</w:t>
      </w:r>
      <w:proofErr w:type="spellEnd"/>
      <w:r>
        <w:rPr>
          <w:rFonts w:asciiTheme="minorHAnsi" w:hAnsiTheme="minorHAnsi" w:hint="eastAsia"/>
        </w:rPr>
        <w:t>ć</w:t>
      </w:r>
      <w:r>
        <w:rPr>
          <w:rFonts w:asciiTheme="minorHAnsi" w:hAnsiTheme="minorHAnsi" w:hint="eastAsia"/>
        </w:rPr>
        <w:t>)</w:t>
      </w:r>
    </w:p>
    <w:p w14:paraId="4ED390DF" w14:textId="77777777" w:rsidR="00D30375" w:rsidRPr="0064209D" w:rsidRDefault="00D30375" w:rsidP="00DB4C1C">
      <w:pPr>
        <w:contextualSpacing/>
        <w:rPr>
          <w:rFonts w:asciiTheme="minorHAnsi" w:hAnsiTheme="minorHAnsi" w:cstheme="minorHAnsi"/>
        </w:rPr>
      </w:pPr>
    </w:p>
    <w:p w14:paraId="724A67CE" w14:textId="3F589640" w:rsidR="003F13BC" w:rsidRPr="0064209D" w:rsidRDefault="00425987" w:rsidP="00404F64">
      <w:pPr>
        <w:contextualSpacing/>
        <w:rPr>
          <w:rFonts w:asciiTheme="minorHAnsi" w:hAnsiTheme="minorHAnsi" w:cstheme="minorHAnsi"/>
        </w:rPr>
      </w:pPr>
      <w:r>
        <w:rPr>
          <w:rFonts w:asciiTheme="minorHAnsi" w:hAnsiTheme="minorHAnsi" w:hint="eastAsia"/>
        </w:rPr>
        <w:t>对普遍适用性指导小组</w:t>
      </w:r>
      <w:r>
        <w:rPr>
          <w:rFonts w:asciiTheme="minorHAnsi" w:hAnsiTheme="minorHAnsi" w:hint="eastAsia"/>
        </w:rPr>
        <w:t xml:space="preserve"> (Universal Acceptance Steering Group, UASG) </w:t>
      </w:r>
      <w:r>
        <w:rPr>
          <w:rFonts w:asciiTheme="minorHAnsi" w:hAnsiTheme="minorHAnsi" w:hint="eastAsia"/>
        </w:rPr>
        <w:t>来说，</w:t>
      </w:r>
      <w:r>
        <w:rPr>
          <w:rFonts w:asciiTheme="minorHAnsi" w:hAnsiTheme="minorHAnsi" w:hint="eastAsia"/>
        </w:rPr>
        <w:t xml:space="preserve">2019 </w:t>
      </w:r>
      <w:r>
        <w:rPr>
          <w:rFonts w:asciiTheme="minorHAnsi" w:hAnsiTheme="minorHAnsi" w:hint="eastAsia"/>
        </w:rPr>
        <w:t>年是繁忙而富有成效的一年。这一年，我们致力于增进世界各地的社群对“兼收并蓄的互联网”的认知。在</w:t>
      </w:r>
      <w:r w:rsidR="00C4614C">
        <w:fldChar w:fldCharType="begin"/>
      </w:r>
      <w:r w:rsidR="00C4614C">
        <w:instrText xml:space="preserve"> HYPERLINK "https://uasg.tech/2018/04/introducing-the-first-ua-ambassadors/" </w:instrText>
      </w:r>
      <w:r w:rsidR="00C4614C">
        <w:fldChar w:fldCharType="separate"/>
      </w:r>
      <w:r>
        <w:rPr>
          <w:rStyle w:val="Hyperlink"/>
          <w:rFonts w:asciiTheme="minorHAnsi" w:hAnsiTheme="minorHAnsi" w:hint="eastAsia"/>
        </w:rPr>
        <w:t>普遍适用性</w:t>
      </w:r>
      <w:r>
        <w:rPr>
          <w:rStyle w:val="Hyperlink"/>
          <w:rFonts w:asciiTheme="minorHAnsi" w:hAnsiTheme="minorHAnsi" w:hint="eastAsia"/>
        </w:rPr>
        <w:t xml:space="preserve"> (Universal Acceptance, UA) </w:t>
      </w:r>
      <w:r>
        <w:rPr>
          <w:rStyle w:val="Hyperlink"/>
          <w:rFonts w:asciiTheme="minorHAnsi" w:hAnsiTheme="minorHAnsi" w:hint="eastAsia"/>
        </w:rPr>
        <w:t>使节</w:t>
      </w:r>
      <w:r w:rsidR="00C4614C">
        <w:rPr>
          <w:rStyle w:val="Hyperlink"/>
          <w:rFonts w:asciiTheme="minorHAnsi" w:hAnsiTheme="minorHAnsi"/>
        </w:rPr>
        <w:fldChar w:fldCharType="end"/>
      </w:r>
      <w:r>
        <w:rPr>
          <w:rFonts w:asciiTheme="minorHAnsi" w:hAnsiTheme="minorHAnsi" w:hint="eastAsia"/>
        </w:rPr>
        <w:t>的大力推动下，我们已经看到，围绕“各个组织（从技术公司到开发商）怎样应对并解决</w:t>
      </w:r>
      <w:r>
        <w:rPr>
          <w:rFonts w:asciiTheme="minorHAnsi" w:hAnsiTheme="minorHAnsi" w:hint="eastAsia"/>
        </w:rPr>
        <w:t xml:space="preserve"> UA </w:t>
      </w:r>
      <w:r>
        <w:rPr>
          <w:rFonts w:asciiTheme="minorHAnsi" w:hAnsiTheme="minorHAnsi" w:hint="eastAsia"/>
        </w:rPr>
        <w:t>挑战？”这一议题，开展的相关活动日益增多，人们对此的关注度也在逐渐增加。</w:t>
      </w:r>
      <w:r>
        <w:rPr>
          <w:rFonts w:asciiTheme="minorHAnsi" w:hAnsiTheme="minorHAnsi" w:hint="eastAsia"/>
        </w:rPr>
        <w:t xml:space="preserve"> </w:t>
      </w:r>
    </w:p>
    <w:p w14:paraId="7E101016" w14:textId="77777777" w:rsidR="003F13BC" w:rsidRPr="0064209D" w:rsidRDefault="003F13BC" w:rsidP="00404F64">
      <w:pPr>
        <w:contextualSpacing/>
        <w:rPr>
          <w:rFonts w:asciiTheme="minorHAnsi" w:hAnsiTheme="minorHAnsi" w:cstheme="minorHAnsi"/>
        </w:rPr>
      </w:pPr>
    </w:p>
    <w:p w14:paraId="143E648B" w14:textId="3FFF6A92" w:rsidR="003F13BC" w:rsidRPr="0064209D" w:rsidRDefault="00E405AC" w:rsidP="00404F64">
      <w:pPr>
        <w:contextualSpacing/>
        <w:rPr>
          <w:rFonts w:asciiTheme="minorHAnsi" w:hAnsiTheme="minorHAnsi" w:cstheme="minorHAnsi"/>
        </w:rPr>
      </w:pPr>
      <w:r>
        <w:rPr>
          <w:rFonts w:asciiTheme="minorHAnsi" w:hAnsiTheme="minorHAnsi" w:hint="eastAsia"/>
        </w:rPr>
        <w:t>这一年，普遍适用性</w:t>
      </w:r>
      <w:r>
        <w:rPr>
          <w:rFonts w:asciiTheme="minorHAnsi" w:hAnsiTheme="minorHAnsi" w:hint="eastAsia"/>
        </w:rPr>
        <w:t xml:space="preserve"> (UA) </w:t>
      </w:r>
      <w:r>
        <w:rPr>
          <w:rFonts w:asciiTheme="minorHAnsi" w:hAnsiTheme="minorHAnsi" w:hint="eastAsia"/>
        </w:rPr>
        <w:t>使节的足迹遍布世界各地，他们协调组织工作坊会议，走访当地的科技公司，参加各种相关活动，以此来进一步履行</w:t>
      </w:r>
      <w:r>
        <w:rPr>
          <w:rFonts w:asciiTheme="minorHAnsi" w:hAnsiTheme="minorHAnsi" w:hint="eastAsia"/>
        </w:rPr>
        <w:t xml:space="preserve"> UASG </w:t>
      </w:r>
      <w:r>
        <w:rPr>
          <w:rFonts w:asciiTheme="minorHAnsi" w:hAnsiTheme="minorHAnsi" w:hint="eastAsia"/>
        </w:rPr>
        <w:t>的使命。下面简要介绍近几个月以来，普遍适用性</w:t>
      </w:r>
      <w:r>
        <w:rPr>
          <w:rFonts w:asciiTheme="minorHAnsi" w:hAnsiTheme="minorHAnsi" w:hint="eastAsia"/>
        </w:rPr>
        <w:t xml:space="preserve"> (UA) </w:t>
      </w:r>
      <w:r>
        <w:rPr>
          <w:rFonts w:asciiTheme="minorHAnsi" w:hAnsiTheme="minorHAnsi" w:hint="eastAsia"/>
        </w:rPr>
        <w:t>使节在中国、印度、拉丁美洲和加勒比海地区</w:t>
      </w:r>
      <w:r>
        <w:rPr>
          <w:rFonts w:asciiTheme="minorHAnsi" w:hAnsiTheme="minorHAnsi" w:hint="eastAsia"/>
        </w:rPr>
        <w:t xml:space="preserve"> (LAC)</w:t>
      </w:r>
      <w:r>
        <w:rPr>
          <w:rFonts w:asciiTheme="minorHAnsi" w:hAnsiTheme="minorHAnsi" w:hint="eastAsia"/>
        </w:rPr>
        <w:t>，以及欧洲、中东和非洲地区</w:t>
      </w:r>
      <w:r>
        <w:rPr>
          <w:rFonts w:asciiTheme="minorHAnsi" w:hAnsiTheme="minorHAnsi" w:hint="eastAsia"/>
        </w:rPr>
        <w:t xml:space="preserve"> (EMEA) </w:t>
      </w:r>
      <w:r>
        <w:rPr>
          <w:rFonts w:asciiTheme="minorHAnsi" w:hAnsiTheme="minorHAnsi" w:hint="eastAsia"/>
        </w:rPr>
        <w:t>开展的相关工作。</w:t>
      </w:r>
      <w:r>
        <w:rPr>
          <w:rFonts w:asciiTheme="minorHAnsi" w:hAnsiTheme="minorHAnsi" w:hint="eastAsia"/>
        </w:rPr>
        <w:t xml:space="preserve">2020 </w:t>
      </w:r>
      <w:r>
        <w:rPr>
          <w:rFonts w:asciiTheme="minorHAnsi" w:hAnsiTheme="minorHAnsi" w:hint="eastAsia"/>
        </w:rPr>
        <w:t>年，我们将乘势而上，开创全面深化普遍适用性工作的新局面！</w:t>
      </w:r>
    </w:p>
    <w:p w14:paraId="0B9DDAAD" w14:textId="767B532C" w:rsidR="00B76430" w:rsidRPr="0064209D" w:rsidRDefault="00B76430" w:rsidP="00DB4C1C">
      <w:pPr>
        <w:contextualSpacing/>
        <w:rPr>
          <w:rFonts w:asciiTheme="minorHAnsi" w:hAnsiTheme="minorHAnsi" w:cstheme="minorHAnsi"/>
          <w:b/>
          <w:bCs/>
          <w:color w:val="0070C0"/>
        </w:rPr>
      </w:pPr>
    </w:p>
    <w:p w14:paraId="04258FA5" w14:textId="156B3684" w:rsidR="00CC5DFA" w:rsidRDefault="00E3580D" w:rsidP="00CC5DFA">
      <w:pPr>
        <w:pBdr>
          <w:top w:val="single" w:sz="4" w:space="1" w:color="auto"/>
        </w:pBdr>
        <w:rPr>
          <w:rFonts w:asciiTheme="minorHAnsi" w:hAnsiTheme="minorHAnsi" w:cstheme="minorHAnsi"/>
          <w:b/>
          <w:bCs/>
          <w:caps/>
          <w:color w:val="0070C0"/>
        </w:rPr>
      </w:pPr>
      <w:hyperlink r:id="rId11" w:history="1">
        <w:r w:rsidR="00FC6C3B">
          <w:rPr>
            <w:rStyle w:val="Hyperlink"/>
            <w:rFonts w:asciiTheme="minorHAnsi" w:hAnsiTheme="minorHAnsi" w:hint="eastAsia"/>
            <w:b/>
            <w:bCs/>
            <w:caps/>
          </w:rPr>
          <w:t>中国</w:t>
        </w:r>
      </w:hyperlink>
    </w:p>
    <w:p w14:paraId="30046A75" w14:textId="77777777" w:rsidR="00CC5DFA" w:rsidRDefault="00CC5DFA" w:rsidP="00CC5DFA">
      <w:pPr>
        <w:pBdr>
          <w:top w:val="single" w:sz="4" w:space="1" w:color="auto"/>
        </w:pBdr>
        <w:rPr>
          <w:rFonts w:asciiTheme="minorHAnsi" w:hAnsiTheme="minorHAnsi" w:cstheme="minorHAnsi"/>
          <w:b/>
          <w:bCs/>
          <w:caps/>
          <w:color w:val="0070C0"/>
        </w:rPr>
      </w:pPr>
    </w:p>
    <w:tbl>
      <w:tblPr>
        <w:tblStyle w:val="TableGrid"/>
        <w:tblW w:w="9355" w:type="dxa"/>
        <w:tblLook w:val="04A0" w:firstRow="1" w:lastRow="0" w:firstColumn="1" w:lastColumn="0" w:noHBand="0" w:noVBand="1"/>
      </w:tblPr>
      <w:tblGrid>
        <w:gridCol w:w="4677"/>
        <w:gridCol w:w="4678"/>
      </w:tblGrid>
      <w:tr w:rsidR="00CC5DFA" w14:paraId="330AF765" w14:textId="77777777" w:rsidTr="00CC5DFA">
        <w:trPr>
          <w:trHeight w:val="1961"/>
        </w:trPr>
        <w:tc>
          <w:tcPr>
            <w:tcW w:w="4677" w:type="dxa"/>
            <w:tcBorders>
              <w:top w:val="single" w:sz="4" w:space="0" w:color="auto"/>
              <w:left w:val="single" w:sz="4" w:space="0" w:color="auto"/>
              <w:bottom w:val="single" w:sz="4" w:space="0" w:color="auto"/>
              <w:right w:val="nil"/>
            </w:tcBorders>
          </w:tcPr>
          <w:p w14:paraId="3474E937" w14:textId="77777777" w:rsidR="00CC5DFA" w:rsidRDefault="00CC5DFA">
            <w:pPr>
              <w:rPr>
                <w:rFonts w:asciiTheme="minorHAnsi" w:hAnsiTheme="minorHAnsi" w:cstheme="minorHAnsi"/>
                <w:b/>
                <w:bCs/>
              </w:rPr>
            </w:pPr>
            <w:r>
              <w:rPr>
                <w:rFonts w:asciiTheme="minorHAnsi" w:hAnsiTheme="minorHAnsi" w:hint="eastAsia"/>
                <w:b/>
                <w:bCs/>
              </w:rPr>
              <w:t>普遍适用性</w:t>
            </w:r>
            <w:r>
              <w:rPr>
                <w:rFonts w:asciiTheme="minorHAnsi" w:hAnsiTheme="minorHAnsi" w:hint="eastAsia"/>
                <w:b/>
                <w:bCs/>
              </w:rPr>
              <w:t xml:space="preserve"> (UA) </w:t>
            </w:r>
            <w:r>
              <w:rPr>
                <w:rFonts w:asciiTheme="minorHAnsi" w:hAnsiTheme="minorHAnsi" w:hint="eastAsia"/>
                <w:b/>
                <w:bCs/>
              </w:rPr>
              <w:t>使节，北京</w:t>
            </w:r>
            <w:r>
              <w:rPr>
                <w:rFonts w:asciiTheme="minorHAnsi" w:hAnsiTheme="minorHAnsi" w:hint="eastAsia"/>
                <w:b/>
                <w:bCs/>
              </w:rPr>
              <w:t xml:space="preserve"> </w:t>
            </w:r>
          </w:p>
          <w:p w14:paraId="0423AD3D" w14:textId="35738E61" w:rsidR="00CC5DFA" w:rsidRDefault="00CC5DFA">
            <w:pPr>
              <w:rPr>
                <w:rFonts w:asciiTheme="minorHAnsi" w:hAnsiTheme="minorHAnsi" w:cstheme="minorHAnsi"/>
                <w:b/>
                <w:bCs/>
              </w:rPr>
            </w:pPr>
            <w:r>
              <w:rPr>
                <w:rFonts w:hint="eastAsia"/>
                <w:noProof/>
              </w:rPr>
              <w:drawing>
                <wp:anchor distT="0" distB="0" distL="114300" distR="114300" simplePos="0" relativeHeight="251661312" behindDoc="1" locked="0" layoutInCell="1" allowOverlap="1" wp14:anchorId="388E4037" wp14:editId="7F387F2B">
                  <wp:simplePos x="0" y="0"/>
                  <wp:positionH relativeFrom="column">
                    <wp:posOffset>9525</wp:posOffset>
                  </wp:positionH>
                  <wp:positionV relativeFrom="paragraph">
                    <wp:posOffset>24765</wp:posOffset>
                  </wp:positionV>
                  <wp:extent cx="916305" cy="1031240"/>
                  <wp:effectExtent l="0" t="0" r="0" b="0"/>
                  <wp:wrapTight wrapText="bothSides">
                    <wp:wrapPolygon edited="0">
                      <wp:start x="0" y="0"/>
                      <wp:lineTo x="0" y="21148"/>
                      <wp:lineTo x="21106" y="21148"/>
                      <wp:lineTo x="211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305" cy="10312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hint="eastAsia"/>
                <w:b/>
                <w:bCs/>
              </w:rPr>
              <w:t>吴养怡</w:t>
            </w:r>
            <w:r>
              <w:rPr>
                <w:rFonts w:asciiTheme="minorHAnsi" w:hAnsiTheme="minorHAnsi" w:hint="eastAsia"/>
                <w:b/>
                <w:bCs/>
              </w:rPr>
              <w:t xml:space="preserve"> (Walter Wu)</w:t>
            </w:r>
            <w:r>
              <w:rPr>
                <w:rFonts w:asciiTheme="minorHAnsi" w:hAnsiTheme="minorHAnsi" w:hint="eastAsia"/>
              </w:rPr>
              <w:t>，</w:t>
            </w:r>
            <w:r>
              <w:rPr>
                <w:rFonts w:asciiTheme="minorHAnsi" w:hAnsiTheme="minorHAnsi" w:hint="eastAsia"/>
                <w:i/>
                <w:iCs/>
              </w:rPr>
              <w:t>商标</w:t>
            </w:r>
            <w:r>
              <w:rPr>
                <w:rFonts w:asciiTheme="minorHAnsi" w:hAnsiTheme="minorHAnsi" w:hint="eastAsia"/>
                <w:i/>
                <w:iCs/>
              </w:rPr>
              <w:t xml:space="preserve"> (.trademark)</w:t>
            </w:r>
            <w:r>
              <w:rPr>
                <w:rFonts w:asciiTheme="minorHAnsi" w:hAnsiTheme="minorHAnsi" w:hint="eastAsia"/>
                <w:i/>
                <w:iCs/>
              </w:rPr>
              <w:t>，互联网点商标管理机构有限公司</w:t>
            </w:r>
            <w:r>
              <w:rPr>
                <w:rFonts w:asciiTheme="minorHAnsi" w:hAnsiTheme="minorHAnsi" w:hint="eastAsia"/>
              </w:rPr>
              <w:t xml:space="preserve"> </w:t>
            </w:r>
            <w:r>
              <w:rPr>
                <w:rFonts w:asciiTheme="minorHAnsi" w:hAnsiTheme="minorHAnsi" w:hint="eastAsia"/>
                <w:i/>
                <w:iCs/>
              </w:rPr>
              <w:t xml:space="preserve">(Internet </w:t>
            </w:r>
            <w:proofErr w:type="spellStart"/>
            <w:r>
              <w:rPr>
                <w:rFonts w:asciiTheme="minorHAnsi" w:hAnsiTheme="minorHAnsi" w:hint="eastAsia"/>
                <w:i/>
                <w:iCs/>
              </w:rPr>
              <w:t>DotTrademark</w:t>
            </w:r>
            <w:proofErr w:type="spellEnd"/>
            <w:r>
              <w:rPr>
                <w:rFonts w:asciiTheme="minorHAnsi" w:hAnsiTheme="minorHAnsi" w:hint="eastAsia"/>
                <w:i/>
                <w:iCs/>
              </w:rPr>
              <w:t xml:space="preserve"> </w:t>
            </w:r>
            <w:proofErr w:type="spellStart"/>
            <w:r>
              <w:rPr>
                <w:rFonts w:asciiTheme="minorHAnsi" w:hAnsiTheme="minorHAnsi" w:hint="eastAsia"/>
                <w:i/>
                <w:iCs/>
              </w:rPr>
              <w:t>Organisation</w:t>
            </w:r>
            <w:proofErr w:type="spellEnd"/>
            <w:r>
              <w:rPr>
                <w:rFonts w:asciiTheme="minorHAnsi" w:hAnsiTheme="minorHAnsi" w:hint="eastAsia"/>
                <w:i/>
                <w:iCs/>
              </w:rPr>
              <w:t xml:space="preserve"> Limited)</w:t>
            </w:r>
          </w:p>
          <w:p w14:paraId="67B9B0DC" w14:textId="77777777" w:rsidR="00CC5DFA" w:rsidRDefault="00CC5DFA">
            <w:pPr>
              <w:rPr>
                <w:rFonts w:asciiTheme="minorHAnsi" w:hAnsiTheme="minorHAnsi" w:cstheme="minorHAnsi"/>
                <w:i/>
                <w:iCs/>
              </w:rPr>
            </w:pPr>
          </w:p>
        </w:tc>
        <w:tc>
          <w:tcPr>
            <w:tcW w:w="4678" w:type="dxa"/>
            <w:tcBorders>
              <w:top w:val="single" w:sz="4" w:space="0" w:color="auto"/>
              <w:left w:val="nil"/>
              <w:bottom w:val="single" w:sz="4" w:space="0" w:color="auto"/>
              <w:right w:val="single" w:sz="4" w:space="0" w:color="auto"/>
            </w:tcBorders>
          </w:tcPr>
          <w:p w14:paraId="59C2CE7F" w14:textId="77777777" w:rsidR="00CC5DFA" w:rsidRDefault="00CC5DFA">
            <w:pPr>
              <w:rPr>
                <w:rFonts w:asciiTheme="minorHAnsi" w:hAnsiTheme="minorHAnsi" w:cstheme="minorHAnsi"/>
                <w:i/>
                <w:iCs/>
              </w:rPr>
            </w:pPr>
          </w:p>
          <w:p w14:paraId="2178D187" w14:textId="3198ADBC" w:rsidR="00CC5DFA" w:rsidRDefault="00CC5DFA">
            <w:pPr>
              <w:rPr>
                <w:rFonts w:asciiTheme="minorHAnsi" w:hAnsiTheme="minorHAnsi" w:cstheme="minorHAnsi"/>
                <w:i/>
                <w:iCs/>
              </w:rPr>
            </w:pPr>
            <w:r>
              <w:rPr>
                <w:rFonts w:hint="eastAsia"/>
                <w:noProof/>
              </w:rPr>
              <w:drawing>
                <wp:anchor distT="0" distB="0" distL="114300" distR="114300" simplePos="0" relativeHeight="251662336" behindDoc="1" locked="0" layoutInCell="1" allowOverlap="1" wp14:anchorId="444250C7" wp14:editId="2CDE8BA6">
                  <wp:simplePos x="0" y="0"/>
                  <wp:positionH relativeFrom="column">
                    <wp:posOffset>5715</wp:posOffset>
                  </wp:positionH>
                  <wp:positionV relativeFrom="paragraph">
                    <wp:posOffset>26670</wp:posOffset>
                  </wp:positionV>
                  <wp:extent cx="916305" cy="1030605"/>
                  <wp:effectExtent l="0" t="0" r="0" b="0"/>
                  <wp:wrapTight wrapText="bothSides">
                    <wp:wrapPolygon edited="0">
                      <wp:start x="0" y="0"/>
                      <wp:lineTo x="0" y="21161"/>
                      <wp:lineTo x="21106" y="21161"/>
                      <wp:lineTo x="21106" y="0"/>
                      <wp:lineTo x="0" y="0"/>
                    </wp:wrapPolygon>
                  </wp:wrapTight>
                  <wp:docPr id="18" name="Picture 18" descr="Zhijiang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hijiang Li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10306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hint="eastAsia"/>
                <w:b/>
                <w:bCs/>
              </w:rPr>
              <w:t>刘志江</w:t>
            </w:r>
            <w:r>
              <w:rPr>
                <w:rFonts w:asciiTheme="minorHAnsi" w:hAnsiTheme="minorHAnsi" w:hint="eastAsia"/>
                <w:b/>
                <w:bCs/>
              </w:rPr>
              <w:t xml:space="preserve"> (</w:t>
            </w:r>
            <w:proofErr w:type="spellStart"/>
            <w:r>
              <w:rPr>
                <w:rFonts w:asciiTheme="minorHAnsi" w:hAnsiTheme="minorHAnsi" w:hint="eastAsia"/>
                <w:b/>
                <w:bCs/>
              </w:rPr>
              <w:t>Zhijiang</w:t>
            </w:r>
            <w:proofErr w:type="spellEnd"/>
            <w:r>
              <w:rPr>
                <w:rFonts w:asciiTheme="minorHAnsi" w:hAnsiTheme="minorHAnsi" w:hint="eastAsia"/>
                <w:b/>
                <w:bCs/>
              </w:rPr>
              <w:t xml:space="preserve"> Liu)</w:t>
            </w:r>
            <w:r>
              <w:rPr>
                <w:rFonts w:asciiTheme="minorHAnsi" w:hAnsiTheme="minorHAnsi" w:hint="eastAsia"/>
              </w:rPr>
              <w:t>，</w:t>
            </w:r>
            <w:r>
              <w:rPr>
                <w:rFonts w:asciiTheme="minorHAnsi" w:hAnsiTheme="minorHAnsi" w:hint="eastAsia"/>
                <w:i/>
                <w:iCs/>
              </w:rPr>
              <w:t>北龙中网公司</w:t>
            </w:r>
            <w:r>
              <w:rPr>
                <w:rFonts w:asciiTheme="minorHAnsi" w:hAnsiTheme="minorHAnsi" w:hint="eastAsia"/>
                <w:i/>
                <w:iCs/>
              </w:rPr>
              <w:t xml:space="preserve"> (KNET Co., Ltd)</w:t>
            </w:r>
            <w:r>
              <w:rPr>
                <w:rFonts w:asciiTheme="minorHAnsi" w:hAnsiTheme="minorHAnsi" w:hint="eastAsia"/>
                <w:i/>
                <w:iCs/>
              </w:rPr>
              <w:t>、互联网域名系统国家工程研究中心</w:t>
            </w:r>
            <w:r>
              <w:rPr>
                <w:rFonts w:asciiTheme="minorHAnsi" w:hAnsiTheme="minorHAnsi" w:hint="eastAsia"/>
                <w:i/>
                <w:iCs/>
              </w:rPr>
              <w:t xml:space="preserve"> (ZDNS Co., Ltd.)</w:t>
            </w:r>
            <w:r w:rsidR="00125A50">
              <w:rPr>
                <w:rFonts w:asciiTheme="minorHAnsi" w:hAnsiTheme="minorHAnsi" w:hint="eastAsia"/>
                <w:i/>
                <w:iCs/>
              </w:rPr>
              <w:t>;</w:t>
            </w:r>
            <w:r w:rsidR="00125A50">
              <w:rPr>
                <w:rFonts w:asciiTheme="minorHAnsi" w:hAnsiTheme="minorHAnsi"/>
                <w:i/>
                <w:iCs/>
              </w:rPr>
              <w:t xml:space="preserve"> </w:t>
            </w:r>
            <w:r>
              <w:rPr>
                <w:rFonts w:asciiTheme="minorHAnsi" w:hAnsiTheme="minorHAnsi" w:hint="eastAsia"/>
                <w:i/>
                <w:iCs/>
              </w:rPr>
              <w:t>中国互联网协会中小企业服务工作委员会</w:t>
            </w:r>
            <w:r>
              <w:rPr>
                <w:rFonts w:asciiTheme="minorHAnsi" w:hAnsiTheme="minorHAnsi" w:hint="eastAsia"/>
                <w:i/>
                <w:iCs/>
              </w:rPr>
              <w:t xml:space="preserve"> (Internet Society of China</w:t>
            </w:r>
            <w:r>
              <w:rPr>
                <w:rFonts w:asciiTheme="minorHAnsi" w:hAnsiTheme="minorHAnsi" w:hint="eastAsia"/>
                <w:i/>
                <w:iCs/>
              </w:rPr>
              <w:t>’</w:t>
            </w:r>
            <w:r>
              <w:rPr>
                <w:rFonts w:asciiTheme="minorHAnsi" w:hAnsiTheme="minorHAnsi" w:hint="eastAsia"/>
                <w:i/>
                <w:iCs/>
              </w:rPr>
              <w:t>s SME Service Committee, ISCSME)</w:t>
            </w:r>
          </w:p>
        </w:tc>
      </w:tr>
      <w:tr w:rsidR="00CC5DFA" w14:paraId="775CFE8B" w14:textId="77777777" w:rsidTr="00CC5DFA">
        <w:tc>
          <w:tcPr>
            <w:tcW w:w="9355" w:type="dxa"/>
            <w:gridSpan w:val="2"/>
            <w:tcBorders>
              <w:top w:val="single" w:sz="4" w:space="0" w:color="auto"/>
              <w:left w:val="single" w:sz="4" w:space="0" w:color="auto"/>
              <w:bottom w:val="single" w:sz="4" w:space="0" w:color="auto"/>
              <w:right w:val="single" w:sz="4" w:space="0" w:color="auto"/>
            </w:tcBorders>
            <w:hideMark/>
          </w:tcPr>
          <w:p w14:paraId="46C19EE1" w14:textId="77777777" w:rsidR="00CC5DFA" w:rsidRDefault="00CC5DFA">
            <w:pPr>
              <w:rPr>
                <w:rFonts w:asciiTheme="minorHAnsi" w:hAnsiTheme="minorHAnsi" w:cstheme="minorHAnsi"/>
                <w:b/>
                <w:bCs/>
              </w:rPr>
            </w:pPr>
            <w:r>
              <w:rPr>
                <w:rFonts w:asciiTheme="minorHAnsi" w:hAnsiTheme="minorHAnsi" w:hint="eastAsia"/>
                <w:b/>
                <w:bCs/>
              </w:rPr>
              <w:t>普遍适用性</w:t>
            </w:r>
            <w:r>
              <w:rPr>
                <w:rFonts w:asciiTheme="minorHAnsi" w:hAnsiTheme="minorHAnsi" w:hint="eastAsia"/>
                <w:b/>
                <w:bCs/>
              </w:rPr>
              <w:t xml:space="preserve"> (UA) </w:t>
            </w:r>
            <w:r>
              <w:rPr>
                <w:rFonts w:asciiTheme="minorHAnsi" w:hAnsiTheme="minorHAnsi" w:hint="eastAsia"/>
                <w:b/>
                <w:bCs/>
              </w:rPr>
              <w:t>使节，广州</w:t>
            </w:r>
            <w:r>
              <w:rPr>
                <w:rFonts w:asciiTheme="minorHAnsi" w:hAnsiTheme="minorHAnsi" w:hint="eastAsia"/>
                <w:b/>
                <w:bCs/>
              </w:rPr>
              <w:t xml:space="preserve"> </w:t>
            </w:r>
          </w:p>
          <w:p w14:paraId="0CF8F8A1" w14:textId="2D8F2095" w:rsidR="00CC5DFA" w:rsidRDefault="00CC5DFA">
            <w:pPr>
              <w:rPr>
                <w:rFonts w:asciiTheme="minorHAnsi" w:hAnsiTheme="minorHAnsi" w:cstheme="minorHAnsi"/>
                <w:b/>
                <w:bCs/>
              </w:rPr>
            </w:pPr>
            <w:r>
              <w:rPr>
                <w:rFonts w:hint="eastAsia"/>
                <w:noProof/>
              </w:rPr>
              <w:drawing>
                <wp:anchor distT="0" distB="0" distL="114300" distR="114300" simplePos="0" relativeHeight="251660288" behindDoc="1" locked="0" layoutInCell="1" allowOverlap="1" wp14:anchorId="3F21B11E" wp14:editId="03068E56">
                  <wp:simplePos x="0" y="0"/>
                  <wp:positionH relativeFrom="column">
                    <wp:posOffset>-3175</wp:posOffset>
                  </wp:positionH>
                  <wp:positionV relativeFrom="paragraph">
                    <wp:posOffset>13970</wp:posOffset>
                  </wp:positionV>
                  <wp:extent cx="914400" cy="1028065"/>
                  <wp:effectExtent l="0" t="0" r="0" b="635"/>
                  <wp:wrapTight wrapText="bothSides">
                    <wp:wrapPolygon edited="0">
                      <wp:start x="0" y="0"/>
                      <wp:lineTo x="0" y="21213"/>
                      <wp:lineTo x="21150" y="21213"/>
                      <wp:lineTo x="21150" y="0"/>
                      <wp:lineTo x="0" y="0"/>
                    </wp:wrapPolygon>
                  </wp:wrapTight>
                  <wp:docPr id="17" name="Picture 17" descr="Xiucheng Wu (Marvin 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iucheng Wu (Marvin W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28065"/>
                          </a:xfrm>
                          <a:prstGeom prst="rect">
                            <a:avLst/>
                          </a:prstGeom>
                          <a:noFill/>
                        </pic:spPr>
                      </pic:pic>
                    </a:graphicData>
                  </a:graphic>
                  <wp14:sizeRelH relativeFrom="margin">
                    <wp14:pctWidth>0</wp14:pctWidth>
                  </wp14:sizeRelH>
                  <wp14:sizeRelV relativeFrom="margin">
                    <wp14:pctHeight>0</wp14:pctHeight>
                  </wp14:sizeRelV>
                </wp:anchor>
              </w:drawing>
            </w:r>
          </w:p>
          <w:p w14:paraId="4666F8A0" w14:textId="77777777" w:rsidR="00CC5DFA" w:rsidRDefault="00CC5DFA">
            <w:pPr>
              <w:tabs>
                <w:tab w:val="left" w:pos="4919"/>
              </w:tabs>
              <w:rPr>
                <w:rFonts w:asciiTheme="minorHAnsi" w:hAnsiTheme="minorHAnsi" w:cstheme="minorHAnsi"/>
                <w:b/>
                <w:bCs/>
              </w:rPr>
            </w:pPr>
            <w:r>
              <w:rPr>
                <w:rFonts w:asciiTheme="minorHAnsi" w:hAnsiTheme="minorHAnsi" w:hint="eastAsia"/>
                <w:b/>
                <w:bCs/>
              </w:rPr>
              <w:t>吴秀诚</w:t>
            </w:r>
            <w:r>
              <w:rPr>
                <w:rFonts w:asciiTheme="minorHAnsi" w:hAnsiTheme="minorHAnsi" w:hint="eastAsia"/>
                <w:b/>
                <w:bCs/>
              </w:rPr>
              <w:t xml:space="preserve"> (Marvin Woo)</w:t>
            </w:r>
            <w:r>
              <w:rPr>
                <w:rFonts w:asciiTheme="minorHAnsi" w:hAnsiTheme="minorHAnsi" w:hint="eastAsia"/>
                <w:b/>
                <w:bCs/>
              </w:rPr>
              <w:t>，</w:t>
            </w:r>
            <w:proofErr w:type="spellStart"/>
            <w:r>
              <w:rPr>
                <w:rFonts w:asciiTheme="minorHAnsi" w:hAnsiTheme="minorHAnsi" w:hint="eastAsia"/>
                <w:i/>
                <w:iCs/>
              </w:rPr>
              <w:t>Coremail</w:t>
            </w:r>
            <w:proofErr w:type="spellEnd"/>
            <w:r>
              <w:rPr>
                <w:rFonts w:asciiTheme="minorHAnsi" w:hAnsiTheme="minorHAnsi" w:hint="eastAsia"/>
                <w:i/>
                <w:iCs/>
              </w:rPr>
              <w:t xml:space="preserve"> </w:t>
            </w:r>
            <w:r>
              <w:rPr>
                <w:rFonts w:asciiTheme="minorHAnsi" w:hAnsiTheme="minorHAnsi" w:hint="eastAsia"/>
                <w:i/>
                <w:iCs/>
              </w:rPr>
              <w:t>论客</w:t>
            </w:r>
            <w:r>
              <w:rPr>
                <w:rFonts w:asciiTheme="minorHAnsi" w:hAnsiTheme="minorHAnsi" w:hint="eastAsia"/>
              </w:rPr>
              <w:t xml:space="preserve"> </w:t>
            </w:r>
            <w:r>
              <w:rPr>
                <w:rFonts w:asciiTheme="minorHAnsi" w:hAnsiTheme="minorHAnsi" w:hint="eastAsia"/>
              </w:rPr>
              <w:tab/>
            </w:r>
          </w:p>
        </w:tc>
      </w:tr>
    </w:tbl>
    <w:p w14:paraId="459E1454" w14:textId="77777777" w:rsidR="00CC5DFA" w:rsidRDefault="00CC5DFA" w:rsidP="00CC5DFA">
      <w:pPr>
        <w:rPr>
          <w:rFonts w:asciiTheme="minorHAnsi" w:hAnsiTheme="minorHAnsi" w:cstheme="minorHAnsi"/>
          <w:b/>
          <w:bCs/>
        </w:rPr>
      </w:pPr>
    </w:p>
    <w:p w14:paraId="5C7EC1D7" w14:textId="3C42128D" w:rsidR="00CC5DFA" w:rsidRDefault="00CC5DFA" w:rsidP="00CC5DFA">
      <w:pPr>
        <w:rPr>
          <w:rFonts w:asciiTheme="minorHAnsi" w:hAnsiTheme="minorHAnsi" w:cstheme="minorHAnsi"/>
        </w:rPr>
      </w:pPr>
      <w:r>
        <w:rPr>
          <w:rFonts w:hint="eastAsia"/>
        </w:rPr>
        <w:t>最近几个月，中国普遍适用性</w:t>
      </w:r>
      <w:r>
        <w:rPr>
          <w:rFonts w:hint="eastAsia"/>
        </w:rPr>
        <w:t xml:space="preserve"> (UA) </w:t>
      </w:r>
      <w:r>
        <w:rPr>
          <w:rFonts w:hint="eastAsia"/>
        </w:rPr>
        <w:t>使节就帮助中国社群</w:t>
      </w:r>
      <w:r w:rsidR="00C4614C">
        <w:fldChar w:fldCharType="begin"/>
      </w:r>
      <w:r w:rsidR="00C4614C">
        <w:instrText xml:space="preserve"> HYPERLINK "http://ai.people.com.cn/n1/2020/0110/c422243-31543294.html" </w:instrText>
      </w:r>
      <w:r w:rsidR="00C4614C">
        <w:fldChar w:fldCharType="separate"/>
      </w:r>
      <w:r>
        <w:rPr>
          <w:rStyle w:val="Hyperlink"/>
          <w:rFonts w:asciiTheme="minorHAnsi" w:hAnsiTheme="minorHAnsi" w:hint="eastAsia"/>
        </w:rPr>
        <w:t>建立</w:t>
      </w:r>
      <w:r w:rsidR="00C4614C">
        <w:rPr>
          <w:rStyle w:val="Hyperlink"/>
          <w:rFonts w:asciiTheme="minorHAnsi" w:hAnsiTheme="minorHAnsi"/>
        </w:rPr>
        <w:fldChar w:fldCharType="end"/>
      </w:r>
      <w:r>
        <w:rPr>
          <w:rFonts w:hint="eastAsia"/>
        </w:rPr>
        <w:t>中文域名计划</w:t>
      </w:r>
      <w:r>
        <w:rPr>
          <w:rFonts w:hint="eastAsia"/>
        </w:rPr>
        <w:t xml:space="preserve"> (Chinese Domain Names Initiative, CDNI) </w:t>
      </w:r>
      <w:r>
        <w:rPr>
          <w:rFonts w:hint="eastAsia"/>
        </w:rPr>
        <w:t>事宜，与</w:t>
      </w:r>
      <w:r>
        <w:rPr>
          <w:rFonts w:hint="eastAsia"/>
          <w:b/>
        </w:rPr>
        <w:t>中国互联网协会</w:t>
      </w:r>
      <w:r>
        <w:rPr>
          <w:rFonts w:hint="eastAsia"/>
          <w:b/>
        </w:rPr>
        <w:t xml:space="preserve"> (Internet Society of China, ISC)</w:t>
      </w:r>
      <w:r>
        <w:rPr>
          <w:rFonts w:hint="eastAsia"/>
        </w:rPr>
        <w:t xml:space="preserve"> </w:t>
      </w:r>
      <w:r>
        <w:rPr>
          <w:rFonts w:hint="eastAsia"/>
        </w:rPr>
        <w:t>进行了会晤。</w:t>
      </w:r>
      <w:r>
        <w:rPr>
          <w:rFonts w:asciiTheme="minorHAnsi" w:hAnsiTheme="minorHAnsi" w:hint="eastAsia"/>
        </w:rPr>
        <w:t>建立</w:t>
      </w:r>
      <w:r>
        <w:rPr>
          <w:rFonts w:asciiTheme="minorHAnsi" w:hAnsiTheme="minorHAnsi" w:hint="eastAsia"/>
        </w:rPr>
        <w:t xml:space="preserve"> CDNI </w:t>
      </w:r>
      <w:r>
        <w:rPr>
          <w:rFonts w:asciiTheme="minorHAnsi" w:hAnsiTheme="minorHAnsi" w:hint="eastAsia"/>
        </w:rPr>
        <w:t>旨在确保</w:t>
      </w:r>
      <w:r>
        <w:rPr>
          <w:rFonts w:asciiTheme="minorHAnsi" w:hAnsiTheme="minorHAnsi" w:hint="eastAsia"/>
        </w:rPr>
        <w:t xml:space="preserve"> Web </w:t>
      </w:r>
      <w:r>
        <w:rPr>
          <w:rFonts w:asciiTheme="minorHAnsi" w:hAnsiTheme="minorHAnsi" w:hint="eastAsia"/>
        </w:rPr>
        <w:t>浏览器、电子邮件提供商、搜索引擎、消息传递应用程序等能够正确识别、显示和接受新通用顶级域</w:t>
      </w:r>
      <w:r>
        <w:rPr>
          <w:rFonts w:asciiTheme="minorHAnsi" w:hAnsiTheme="minorHAnsi" w:hint="eastAsia"/>
        </w:rPr>
        <w:t xml:space="preserve"> (gTLD)</w:t>
      </w:r>
      <w:r>
        <w:rPr>
          <w:rFonts w:asciiTheme="minorHAnsi" w:hAnsiTheme="minorHAnsi" w:hint="eastAsia"/>
        </w:rPr>
        <w:t>，尤其是中文国际化域名</w:t>
      </w:r>
      <w:r>
        <w:rPr>
          <w:rFonts w:asciiTheme="minorHAnsi" w:hAnsiTheme="minorHAnsi" w:hint="eastAsia"/>
        </w:rPr>
        <w:t xml:space="preserve"> (IDN)</w:t>
      </w:r>
      <w:r>
        <w:rPr>
          <w:rFonts w:asciiTheme="minorHAnsi" w:hAnsiTheme="minorHAnsi" w:hint="eastAsia"/>
        </w:rPr>
        <w:t>。</w:t>
      </w:r>
      <w:r>
        <w:rPr>
          <w:rFonts w:asciiTheme="minorHAnsi" w:hAnsiTheme="minorHAnsi" w:hint="eastAsia"/>
        </w:rPr>
        <w:t xml:space="preserve">CDNI </w:t>
      </w:r>
      <w:r>
        <w:rPr>
          <w:rFonts w:asciiTheme="minorHAnsi" w:hAnsiTheme="minorHAnsi" w:hint="eastAsia"/>
        </w:rPr>
        <w:t>的首次会议于</w:t>
      </w:r>
      <w:r>
        <w:rPr>
          <w:rFonts w:asciiTheme="minorHAnsi" w:hAnsiTheme="minorHAnsi" w:hint="eastAsia"/>
        </w:rPr>
        <w:t xml:space="preserve"> 2020 </w:t>
      </w:r>
      <w:r>
        <w:rPr>
          <w:rFonts w:asciiTheme="minorHAnsi" w:hAnsiTheme="minorHAnsi" w:hint="eastAsia"/>
        </w:rPr>
        <w:t>年</w:t>
      </w:r>
      <w:r>
        <w:rPr>
          <w:rFonts w:asciiTheme="minorHAnsi" w:hAnsiTheme="minorHAnsi" w:hint="eastAsia"/>
        </w:rPr>
        <w:t xml:space="preserve"> 1 </w:t>
      </w:r>
      <w:r>
        <w:rPr>
          <w:rFonts w:asciiTheme="minorHAnsi" w:hAnsiTheme="minorHAnsi" w:hint="eastAsia"/>
        </w:rPr>
        <w:t>月</w:t>
      </w:r>
      <w:r>
        <w:rPr>
          <w:rFonts w:asciiTheme="minorHAnsi" w:hAnsiTheme="minorHAnsi" w:hint="eastAsia"/>
        </w:rPr>
        <w:t xml:space="preserve"> 9 </w:t>
      </w:r>
      <w:r>
        <w:rPr>
          <w:rFonts w:asciiTheme="minorHAnsi" w:hAnsiTheme="minorHAnsi" w:hint="eastAsia"/>
        </w:rPr>
        <w:t>日召开，普遍适用性</w:t>
      </w:r>
      <w:r>
        <w:rPr>
          <w:rFonts w:asciiTheme="minorHAnsi" w:hAnsiTheme="minorHAnsi" w:hint="eastAsia"/>
        </w:rPr>
        <w:t xml:space="preserve"> (UA) </w:t>
      </w:r>
      <w:r>
        <w:rPr>
          <w:rFonts w:asciiTheme="minorHAnsi" w:hAnsiTheme="minorHAnsi" w:hint="eastAsia"/>
        </w:rPr>
        <w:t>使节是该项计划的联合发起人。</w:t>
      </w:r>
      <w:r>
        <w:rPr>
          <w:rFonts w:asciiTheme="minorHAnsi" w:hAnsiTheme="minorHAnsi" w:hint="eastAsia"/>
        </w:rPr>
        <w:t xml:space="preserve"> </w:t>
      </w:r>
    </w:p>
    <w:p w14:paraId="05DF4175" w14:textId="77777777" w:rsidR="00CC5DFA" w:rsidRDefault="00CC5DFA" w:rsidP="00CC5DFA">
      <w:pPr>
        <w:rPr>
          <w:rFonts w:asciiTheme="minorHAnsi" w:hAnsiTheme="minorHAnsi" w:cstheme="minorHAnsi"/>
        </w:rPr>
      </w:pPr>
    </w:p>
    <w:p w14:paraId="60DECBA4" w14:textId="054F8569" w:rsidR="00CC5DFA" w:rsidRDefault="00CC5DFA" w:rsidP="00CC5DFA">
      <w:pPr>
        <w:rPr>
          <w:rFonts w:asciiTheme="minorHAnsi" w:hAnsiTheme="minorHAnsi" w:cstheme="minorHAnsi"/>
        </w:rPr>
      </w:pPr>
      <w:r>
        <w:rPr>
          <w:rFonts w:asciiTheme="minorHAnsi" w:hAnsiTheme="minorHAnsi" w:hint="eastAsia"/>
        </w:rPr>
        <w:t>除了制定这项计划之外，普遍适用性</w:t>
      </w:r>
      <w:r>
        <w:rPr>
          <w:rFonts w:asciiTheme="minorHAnsi" w:hAnsiTheme="minorHAnsi" w:hint="eastAsia"/>
        </w:rPr>
        <w:t xml:space="preserve"> (UA) </w:t>
      </w:r>
      <w:r>
        <w:rPr>
          <w:rFonts w:asciiTheme="minorHAnsi" w:hAnsiTheme="minorHAnsi" w:hint="eastAsia"/>
        </w:rPr>
        <w:t>使节吴养怡和刘志江，以及其他几位</w:t>
      </w:r>
      <w:r>
        <w:rPr>
          <w:rFonts w:asciiTheme="minorHAnsi" w:hAnsiTheme="minorHAnsi" w:hint="eastAsia"/>
        </w:rPr>
        <w:t xml:space="preserve"> CDNI </w:t>
      </w:r>
      <w:r>
        <w:rPr>
          <w:rFonts w:asciiTheme="minorHAnsi" w:hAnsiTheme="minorHAnsi" w:hint="eastAsia"/>
        </w:rPr>
        <w:t>联合发起人还一同走访了包括</w:t>
      </w:r>
      <w:r>
        <w:rPr>
          <w:rFonts w:asciiTheme="minorHAnsi" w:hAnsiTheme="minorHAnsi" w:hint="eastAsia"/>
          <w:b/>
        </w:rPr>
        <w:t>搜狗</w:t>
      </w:r>
      <w:r>
        <w:rPr>
          <w:rFonts w:asciiTheme="minorHAnsi" w:hAnsiTheme="minorHAnsi" w:hint="eastAsia"/>
        </w:rPr>
        <w:t xml:space="preserve"> </w:t>
      </w:r>
      <w:r>
        <w:rPr>
          <w:rFonts w:asciiTheme="minorHAnsi" w:hAnsiTheme="minorHAnsi" w:hint="eastAsia"/>
          <w:b/>
          <w:bCs/>
        </w:rPr>
        <w:t>(</w:t>
      </w:r>
      <w:proofErr w:type="spellStart"/>
      <w:r>
        <w:rPr>
          <w:rFonts w:asciiTheme="minorHAnsi" w:hAnsiTheme="minorHAnsi" w:hint="eastAsia"/>
          <w:b/>
          <w:bCs/>
        </w:rPr>
        <w:t>Sogou</w:t>
      </w:r>
      <w:proofErr w:type="spellEnd"/>
      <w:r>
        <w:rPr>
          <w:rFonts w:asciiTheme="minorHAnsi" w:hAnsiTheme="minorHAnsi" w:hint="eastAsia"/>
          <w:b/>
          <w:bCs/>
        </w:rPr>
        <w:t>)</w:t>
      </w:r>
      <w:r>
        <w:rPr>
          <w:rFonts w:asciiTheme="minorHAnsi" w:hAnsiTheme="minorHAnsi" w:hint="eastAsia"/>
        </w:rPr>
        <w:t xml:space="preserve"> </w:t>
      </w:r>
      <w:r>
        <w:rPr>
          <w:rFonts w:asciiTheme="minorHAnsi" w:hAnsiTheme="minorHAnsi" w:hint="eastAsia"/>
        </w:rPr>
        <w:t>和</w:t>
      </w:r>
      <w:r>
        <w:rPr>
          <w:rFonts w:asciiTheme="minorHAnsi" w:hAnsiTheme="minorHAnsi" w:hint="eastAsia"/>
          <w:b/>
        </w:rPr>
        <w:t>百度</w:t>
      </w:r>
      <w:r>
        <w:rPr>
          <w:rFonts w:asciiTheme="minorHAnsi" w:hAnsiTheme="minorHAnsi" w:hint="eastAsia"/>
        </w:rPr>
        <w:t xml:space="preserve"> </w:t>
      </w:r>
      <w:r>
        <w:rPr>
          <w:rFonts w:asciiTheme="minorHAnsi" w:hAnsiTheme="minorHAnsi" w:hint="eastAsia"/>
          <w:b/>
          <w:bCs/>
        </w:rPr>
        <w:t>(Baidu)</w:t>
      </w:r>
      <w:r>
        <w:rPr>
          <w:rFonts w:asciiTheme="minorHAnsi" w:hAnsiTheme="minorHAnsi" w:hint="eastAsia"/>
        </w:rPr>
        <w:t xml:space="preserve"> </w:t>
      </w:r>
      <w:r>
        <w:rPr>
          <w:rFonts w:asciiTheme="minorHAnsi" w:hAnsiTheme="minorHAnsi" w:hint="eastAsia"/>
        </w:rPr>
        <w:t>在内的互联网公司。访问期间，他们介绍了有关</w:t>
      </w:r>
      <w:r>
        <w:rPr>
          <w:rFonts w:asciiTheme="minorHAnsi" w:hAnsiTheme="minorHAnsi" w:hint="eastAsia"/>
        </w:rPr>
        <w:t xml:space="preserve"> UA </w:t>
      </w:r>
      <w:r>
        <w:rPr>
          <w:rFonts w:asciiTheme="minorHAnsi" w:hAnsiTheme="minorHAnsi" w:hint="eastAsia"/>
        </w:rPr>
        <w:t>问题的背景，并提出了一些关于如何让产品更加支持多语言互联网体验的建议方法（包括为浏览器提供</w:t>
      </w:r>
      <w:r>
        <w:rPr>
          <w:rFonts w:asciiTheme="minorHAnsi" w:hAnsiTheme="minorHAnsi" w:hint="eastAsia"/>
        </w:rPr>
        <w:t xml:space="preserve"> IDN </w:t>
      </w:r>
      <w:r>
        <w:rPr>
          <w:rFonts w:asciiTheme="minorHAnsi" w:hAnsiTheme="minorHAnsi" w:hint="eastAsia"/>
        </w:rPr>
        <w:t>解决方案）。</w:t>
      </w:r>
      <w:r>
        <w:rPr>
          <w:rFonts w:asciiTheme="minorHAnsi" w:hAnsiTheme="minorHAnsi" w:hint="eastAsia"/>
        </w:rPr>
        <w:t xml:space="preserve"> </w:t>
      </w:r>
    </w:p>
    <w:p w14:paraId="5E373DE0" w14:textId="77777777" w:rsidR="00CC5DFA" w:rsidRDefault="00CC5DFA" w:rsidP="00CC5DFA">
      <w:pPr>
        <w:rPr>
          <w:rFonts w:asciiTheme="minorHAnsi" w:hAnsiTheme="minorHAnsi" w:cstheme="minorHAnsi"/>
        </w:rPr>
      </w:pPr>
    </w:p>
    <w:p w14:paraId="084D986A" w14:textId="4A3152CF" w:rsidR="00CC5DFA" w:rsidRDefault="00CC5DFA" w:rsidP="00CC5DFA">
      <w:pPr>
        <w:rPr>
          <w:rFonts w:asciiTheme="minorHAnsi" w:hAnsiTheme="minorHAnsi" w:cstheme="minorHAnsi"/>
        </w:rPr>
      </w:pPr>
      <w:r>
        <w:rPr>
          <w:rFonts w:hint="eastAsia"/>
          <w:noProof/>
        </w:rPr>
        <w:lastRenderedPageBreak/>
        <w:drawing>
          <wp:anchor distT="0" distB="0" distL="114300" distR="114300" simplePos="0" relativeHeight="251659264" behindDoc="1" locked="0" layoutInCell="1" allowOverlap="1" wp14:anchorId="0A94A90A" wp14:editId="2054A7B2">
            <wp:simplePos x="0" y="0"/>
            <wp:positionH relativeFrom="column">
              <wp:posOffset>13335</wp:posOffset>
            </wp:positionH>
            <wp:positionV relativeFrom="paragraph">
              <wp:posOffset>40640</wp:posOffset>
            </wp:positionV>
            <wp:extent cx="1976755" cy="1483360"/>
            <wp:effectExtent l="0" t="0" r="4445" b="2540"/>
            <wp:wrapTight wrapText="bothSides">
              <wp:wrapPolygon edited="0">
                <wp:start x="0" y="0"/>
                <wp:lineTo x="0" y="21360"/>
                <wp:lineTo x="21440" y="21360"/>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6755" cy="148336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hint="eastAsia"/>
        </w:rPr>
        <w:t xml:space="preserve">12 </w:t>
      </w:r>
      <w:r>
        <w:rPr>
          <w:rFonts w:asciiTheme="minorHAnsi" w:hAnsiTheme="minorHAnsi" w:hint="eastAsia"/>
        </w:rPr>
        <w:t>月，吴秀诚在中国贵州省</w:t>
      </w:r>
      <w:r w:rsidR="00C4614C">
        <w:fldChar w:fldCharType="begin"/>
      </w:r>
      <w:r w:rsidR="00C4614C">
        <w:instrText xml:space="preserve"> HYPERLINK "https://www.smalltechnews.com/archives/35189" </w:instrText>
      </w:r>
      <w:r w:rsidR="00C4614C">
        <w:fldChar w:fldCharType="separate"/>
      </w:r>
      <w:r>
        <w:rPr>
          <w:rStyle w:val="Hyperlink"/>
          <w:rFonts w:asciiTheme="minorHAnsi" w:hAnsiTheme="minorHAnsi" w:hint="eastAsia"/>
        </w:rPr>
        <w:t>根服务器节点和国家顶级域名节点</w:t>
      </w:r>
      <w:r w:rsidR="00C4614C">
        <w:rPr>
          <w:rStyle w:val="Hyperlink"/>
          <w:rFonts w:asciiTheme="minorHAnsi" w:hAnsiTheme="minorHAnsi"/>
        </w:rPr>
        <w:fldChar w:fldCharType="end"/>
      </w:r>
      <w:r>
        <w:rPr>
          <w:rFonts w:hint="eastAsia"/>
        </w:rPr>
        <w:t>运行发布会上发言。</w:t>
      </w:r>
      <w:r>
        <w:rPr>
          <w:rFonts w:asciiTheme="minorHAnsi" w:hAnsiTheme="minorHAnsi" w:hint="eastAsia"/>
        </w:rPr>
        <w:t>根服务器节点可将互联网协议</w:t>
      </w:r>
      <w:r>
        <w:rPr>
          <w:rFonts w:asciiTheme="minorHAnsi" w:hAnsiTheme="minorHAnsi" w:hint="eastAsia"/>
        </w:rPr>
        <w:t xml:space="preserve"> (IP) </w:t>
      </w:r>
      <w:r>
        <w:rPr>
          <w:rFonts w:asciiTheme="minorHAnsi" w:hAnsiTheme="minorHAnsi" w:hint="eastAsia"/>
        </w:rPr>
        <w:t>地址转换为网页域名。建立根服务器节点和国家顶级域名节点，旨在提升贵州及中国中西部地区互联网域名系统的速度和安全性。在发布会上，吴秀诚介绍了中文域名和中文电子邮件地址领域的概况。</w:t>
      </w:r>
      <w:r>
        <w:rPr>
          <w:rFonts w:asciiTheme="minorHAnsi" w:hAnsiTheme="minorHAnsi" w:hint="eastAsia"/>
        </w:rPr>
        <w:t xml:space="preserve"> </w:t>
      </w:r>
    </w:p>
    <w:p w14:paraId="17539C03" w14:textId="0527EF09" w:rsidR="00D33CC8" w:rsidRDefault="00D33CC8" w:rsidP="00DB4C1C">
      <w:pPr>
        <w:rPr>
          <w:rFonts w:asciiTheme="minorHAnsi" w:hAnsiTheme="minorHAnsi" w:cstheme="minorHAnsi"/>
          <w:b/>
          <w:bCs/>
          <w:color w:val="0070C0"/>
        </w:rPr>
      </w:pPr>
    </w:p>
    <w:p w14:paraId="6809E30A" w14:textId="77777777" w:rsidR="004B70CE" w:rsidRPr="0064209D" w:rsidRDefault="004B70CE" w:rsidP="00DB4C1C">
      <w:pPr>
        <w:rPr>
          <w:rFonts w:asciiTheme="minorHAnsi" w:hAnsiTheme="minorHAnsi" w:cstheme="minorHAnsi"/>
          <w:b/>
          <w:bCs/>
          <w:color w:val="0070C0"/>
        </w:rPr>
      </w:pPr>
    </w:p>
    <w:p w14:paraId="0DD18A8B" w14:textId="77777777" w:rsidR="000F2003" w:rsidRDefault="00E3580D" w:rsidP="000F2003">
      <w:pPr>
        <w:pBdr>
          <w:top w:val="single" w:sz="4" w:space="1" w:color="auto"/>
        </w:pBdr>
        <w:rPr>
          <w:rFonts w:asciiTheme="minorHAnsi" w:hAnsiTheme="minorHAnsi" w:cstheme="minorHAnsi"/>
          <w:b/>
          <w:bCs/>
          <w:color w:val="0070C0"/>
        </w:rPr>
      </w:pPr>
      <w:hyperlink r:id="rId16" w:history="1">
        <w:r w:rsidR="00FC6C3B">
          <w:rPr>
            <w:rStyle w:val="Hyperlink"/>
            <w:rFonts w:asciiTheme="minorHAnsi" w:hAnsiTheme="minorHAnsi" w:hint="eastAsia"/>
            <w:b/>
            <w:bCs/>
          </w:rPr>
          <w:t>印度</w:t>
        </w:r>
      </w:hyperlink>
    </w:p>
    <w:p w14:paraId="3ABCB0F1" w14:textId="45A31B2B" w:rsidR="000F2003" w:rsidRDefault="000F2003" w:rsidP="000F2003">
      <w:pPr>
        <w:rPr>
          <w:rFonts w:asciiTheme="minorHAnsi" w:hAnsiTheme="minorHAnsi" w:cstheme="minorHAnsi"/>
          <w:b/>
          <w:bCs/>
        </w:rPr>
      </w:pPr>
      <w:r>
        <w:rPr>
          <w:rFonts w:hint="eastAsia"/>
          <w:noProof/>
        </w:rPr>
        <w:drawing>
          <wp:anchor distT="0" distB="0" distL="114300" distR="114300" simplePos="0" relativeHeight="251658240" behindDoc="1" locked="0" layoutInCell="1" allowOverlap="1" wp14:anchorId="3A21A7E5" wp14:editId="7926193C">
            <wp:simplePos x="0" y="0"/>
            <wp:positionH relativeFrom="column">
              <wp:posOffset>0</wp:posOffset>
            </wp:positionH>
            <wp:positionV relativeFrom="paragraph">
              <wp:posOffset>172085</wp:posOffset>
            </wp:positionV>
            <wp:extent cx="914400" cy="1028700"/>
            <wp:effectExtent l="0" t="0" r="0" b="0"/>
            <wp:wrapTight wrapText="bothSides">
              <wp:wrapPolygon edited="0">
                <wp:start x="0" y="0"/>
                <wp:lineTo x="0" y="21200"/>
                <wp:lineTo x="21150" y="21200"/>
                <wp:lineTo x="21150" y="0"/>
                <wp:lineTo x="0" y="0"/>
              </wp:wrapPolygon>
            </wp:wrapTight>
            <wp:docPr id="10" name="Picture 10" descr="Harish Chowd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ish Chowdh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p>
    <w:p w14:paraId="73DCDB19" w14:textId="77777777" w:rsidR="000F2003" w:rsidRDefault="000F2003" w:rsidP="000F2003">
      <w:pPr>
        <w:rPr>
          <w:rFonts w:asciiTheme="minorHAnsi" w:hAnsiTheme="minorHAnsi" w:cstheme="minorHAnsi"/>
          <w:i/>
          <w:iCs/>
        </w:rPr>
      </w:pPr>
      <w:r>
        <w:rPr>
          <w:rFonts w:asciiTheme="minorHAnsi" w:hAnsiTheme="minorHAnsi" w:hint="eastAsia"/>
          <w:b/>
          <w:bCs/>
        </w:rPr>
        <w:t>普遍适用性</w:t>
      </w:r>
      <w:r>
        <w:rPr>
          <w:rFonts w:asciiTheme="minorHAnsi" w:hAnsiTheme="minorHAnsi" w:hint="eastAsia"/>
          <w:b/>
          <w:bCs/>
        </w:rPr>
        <w:t xml:space="preserve"> (UA) </w:t>
      </w:r>
      <w:r>
        <w:rPr>
          <w:rFonts w:asciiTheme="minorHAnsi" w:hAnsiTheme="minorHAnsi" w:hint="eastAsia"/>
          <w:b/>
          <w:bCs/>
        </w:rPr>
        <w:t>使节，新德里</w:t>
      </w:r>
      <w:r>
        <w:rPr>
          <w:rFonts w:asciiTheme="minorHAnsi" w:hAnsiTheme="minorHAnsi" w:hint="eastAsia"/>
          <w:b/>
          <w:bCs/>
        </w:rPr>
        <w:t xml:space="preserve"> - </w:t>
      </w:r>
      <w:r>
        <w:rPr>
          <w:rFonts w:asciiTheme="minorHAnsi" w:hAnsiTheme="minorHAnsi" w:hint="eastAsia"/>
          <w:b/>
          <w:bCs/>
        </w:rPr>
        <w:t>哈里什·乔德哈里</w:t>
      </w:r>
      <w:r>
        <w:rPr>
          <w:rFonts w:asciiTheme="minorHAnsi" w:hAnsiTheme="minorHAnsi" w:hint="eastAsia"/>
          <w:b/>
          <w:bCs/>
        </w:rPr>
        <w:t xml:space="preserve"> (Harish Chowdhary) </w:t>
      </w:r>
      <w:r>
        <w:rPr>
          <w:rFonts w:asciiTheme="minorHAnsi" w:hAnsiTheme="minorHAnsi" w:hint="eastAsia"/>
          <w:i/>
          <w:iCs/>
        </w:rPr>
        <w:t>印度国家互联网交换中心</w:t>
      </w:r>
      <w:r>
        <w:rPr>
          <w:rFonts w:asciiTheme="minorHAnsi" w:hAnsiTheme="minorHAnsi" w:hint="eastAsia"/>
          <w:i/>
          <w:iCs/>
        </w:rPr>
        <w:t xml:space="preserve"> (National Internet Exchange of India, NIXI)</w:t>
      </w:r>
    </w:p>
    <w:p w14:paraId="7ACE4E35" w14:textId="77777777" w:rsidR="000F2003" w:rsidRDefault="000F2003" w:rsidP="000F2003">
      <w:pPr>
        <w:rPr>
          <w:rFonts w:asciiTheme="minorHAnsi" w:hAnsiTheme="minorHAnsi" w:cstheme="minorHAnsi"/>
        </w:rPr>
      </w:pPr>
    </w:p>
    <w:p w14:paraId="579B3878" w14:textId="77777777" w:rsidR="000F2003" w:rsidRDefault="000F2003" w:rsidP="000F2003">
      <w:pPr>
        <w:rPr>
          <w:rFonts w:asciiTheme="minorHAnsi" w:hAnsiTheme="minorHAnsi" w:cstheme="minorHAnsi"/>
        </w:rPr>
      </w:pPr>
    </w:p>
    <w:p w14:paraId="78D23F1D" w14:textId="77777777" w:rsidR="000F2003" w:rsidRDefault="000F2003" w:rsidP="000F2003">
      <w:pPr>
        <w:rPr>
          <w:rFonts w:asciiTheme="minorHAnsi" w:hAnsiTheme="minorHAnsi" w:cstheme="minorHAnsi"/>
        </w:rPr>
      </w:pPr>
    </w:p>
    <w:p w14:paraId="34CC2E7A" w14:textId="77777777" w:rsidR="000F2003" w:rsidRDefault="000F2003" w:rsidP="000F2003">
      <w:pPr>
        <w:rPr>
          <w:rFonts w:asciiTheme="minorHAnsi" w:hAnsiTheme="minorHAnsi" w:cstheme="minorHAnsi"/>
        </w:rPr>
      </w:pPr>
    </w:p>
    <w:p w14:paraId="181FCA60" w14:textId="77777777" w:rsidR="000F2003" w:rsidRDefault="000F2003" w:rsidP="000F2003">
      <w:pPr>
        <w:rPr>
          <w:rFonts w:asciiTheme="minorHAnsi" w:hAnsiTheme="minorHAnsi" w:cstheme="minorHAnsi"/>
        </w:rPr>
      </w:pPr>
    </w:p>
    <w:p w14:paraId="16A3865D" w14:textId="77777777" w:rsidR="000F2003" w:rsidRDefault="000F2003" w:rsidP="000F2003">
      <w:pPr>
        <w:rPr>
          <w:rFonts w:asciiTheme="minorHAnsi" w:hAnsiTheme="minorHAnsi" w:cstheme="minorHAnsi"/>
        </w:rPr>
      </w:pPr>
    </w:p>
    <w:p w14:paraId="1A666E30" w14:textId="4F97AEA4" w:rsidR="000F2003" w:rsidRDefault="000F2003" w:rsidP="000F2003">
      <w:pPr>
        <w:rPr>
          <w:rFonts w:asciiTheme="minorHAnsi" w:hAnsiTheme="minorHAnsi" w:cstheme="minorHAnsi"/>
        </w:rPr>
      </w:pPr>
      <w:r>
        <w:rPr>
          <w:rFonts w:asciiTheme="minorHAnsi" w:hAnsiTheme="minorHAnsi" w:hint="eastAsia"/>
        </w:rPr>
        <w:t xml:space="preserve">2019 </w:t>
      </w:r>
      <w:r>
        <w:rPr>
          <w:rFonts w:asciiTheme="minorHAnsi" w:hAnsiTheme="minorHAnsi" w:hint="eastAsia"/>
        </w:rPr>
        <w:t>年，哈里什参加了各种旨在促进</w:t>
      </w:r>
      <w:r>
        <w:rPr>
          <w:rFonts w:asciiTheme="minorHAnsi" w:hAnsiTheme="minorHAnsi" w:hint="eastAsia"/>
        </w:rPr>
        <w:t xml:space="preserve"> UA </w:t>
      </w:r>
      <w:r>
        <w:rPr>
          <w:rFonts w:asciiTheme="minorHAnsi" w:hAnsiTheme="minorHAnsi" w:hint="eastAsia"/>
        </w:rPr>
        <w:t>的外展及教育活动，这些活动主要集中在印度七个邦的九座城市。具体来说，它们分别是北方邦的勒克瑙；马哈拉施特拉邦的普纳；比哈尔邦的巴特那；西孟加拉邦的加尔各答；中央邦的赖布尔和博帕尔；拉贾斯坦邦的斋浦尔；北方邦的莫拉达巴德；卡纳塔克邦的希莫加。印度有</w:t>
      </w:r>
      <w:r>
        <w:rPr>
          <w:rFonts w:asciiTheme="minorHAnsi" w:hAnsiTheme="minorHAnsi" w:hint="eastAsia"/>
        </w:rPr>
        <w:t xml:space="preserve"> 22 </w:t>
      </w:r>
      <w:r>
        <w:rPr>
          <w:rFonts w:asciiTheme="minorHAnsi" w:hAnsiTheme="minorHAnsi" w:hint="eastAsia"/>
        </w:rPr>
        <w:t>种官方语言，这些语言使用</w:t>
      </w:r>
      <w:r>
        <w:rPr>
          <w:rFonts w:asciiTheme="minorHAnsi" w:hAnsiTheme="minorHAnsi" w:hint="eastAsia"/>
        </w:rPr>
        <w:t xml:space="preserve"> 11 </w:t>
      </w:r>
      <w:r>
        <w:rPr>
          <w:rFonts w:asciiTheme="minorHAnsi" w:hAnsiTheme="minorHAnsi" w:hint="eastAsia"/>
        </w:rPr>
        <w:t>种不同的</w:t>
      </w:r>
      <w:r w:rsidR="00C4614C">
        <w:fldChar w:fldCharType="begin"/>
      </w:r>
      <w:r w:rsidR="00C4614C">
        <w:instrText xml:space="preserve"> HYPERLINK "https://en.wikipedia.org/wiki/List_of_writing_systems" </w:instrText>
      </w:r>
      <w:r w:rsidR="00C4614C">
        <w:fldChar w:fldCharType="separate"/>
      </w:r>
      <w:r>
        <w:rPr>
          <w:rStyle w:val="Hyperlink"/>
          <w:rFonts w:asciiTheme="minorHAnsi" w:hAnsiTheme="minorHAnsi" w:hint="eastAsia"/>
        </w:rPr>
        <w:t>文字</w:t>
      </w:r>
      <w:r w:rsidR="00C4614C">
        <w:rPr>
          <w:rStyle w:val="Hyperlink"/>
          <w:rFonts w:asciiTheme="minorHAnsi" w:hAnsiTheme="minorHAnsi"/>
        </w:rPr>
        <w:fldChar w:fldCharType="end"/>
      </w:r>
      <w:r>
        <w:rPr>
          <w:rFonts w:asciiTheme="minorHAnsi" w:hAnsiTheme="minorHAnsi" w:hint="eastAsia"/>
        </w:rPr>
        <w:t>编写。</w:t>
      </w:r>
      <w:r>
        <w:rPr>
          <w:rFonts w:asciiTheme="minorHAnsi" w:hAnsiTheme="minorHAnsi" w:hint="eastAsia"/>
        </w:rPr>
        <w:t xml:space="preserve">2019 </w:t>
      </w:r>
      <w:r>
        <w:rPr>
          <w:rFonts w:asciiTheme="minorHAnsi" w:hAnsiTheme="minorHAnsi" w:hint="eastAsia"/>
        </w:rPr>
        <w:t>年，哈里什集中考察了梵文文字的适用性。</w:t>
      </w:r>
      <w:r>
        <w:rPr>
          <w:rFonts w:hint="eastAsia"/>
        </w:rPr>
        <w:t>印地语是印度最广为使用的语言，采用梵文文字编写。</w:t>
      </w:r>
    </w:p>
    <w:p w14:paraId="669DD717" w14:textId="77777777" w:rsidR="000F2003" w:rsidRDefault="000F2003" w:rsidP="000F2003">
      <w:pPr>
        <w:jc w:val="both"/>
        <w:rPr>
          <w:rFonts w:asciiTheme="minorHAnsi" w:hAnsiTheme="minorHAnsi" w:cstheme="minorHAnsi"/>
        </w:rPr>
      </w:pPr>
    </w:p>
    <w:p w14:paraId="50517B46" w14:textId="53231E04" w:rsidR="000F2003" w:rsidRDefault="000F2003" w:rsidP="000F2003">
      <w:pPr>
        <w:jc w:val="both"/>
        <w:rPr>
          <w:rFonts w:asciiTheme="minorHAnsi" w:hAnsiTheme="minorHAnsi" w:cstheme="minorHAnsi"/>
        </w:rPr>
      </w:pPr>
      <w:r>
        <w:rPr>
          <w:rFonts w:hint="eastAsia"/>
        </w:rPr>
        <w:t>另外，</w:t>
      </w:r>
      <w:r>
        <w:rPr>
          <w:rFonts w:asciiTheme="minorHAnsi" w:hAnsiTheme="minorHAnsi" w:hint="eastAsia"/>
        </w:rPr>
        <w:t>哈里什还进一步与学术界、创新企业、孵化器中心和政府合作，为赖布尔、博帕尔、斋浦尔、勒克瑙、普纳和巴特那的当地开发商举办了</w:t>
      </w:r>
      <w:hyperlink r:id="rId18" w:history="1">
        <w:r>
          <w:rPr>
            <w:rStyle w:val="Hyperlink"/>
            <w:rFonts w:asciiTheme="minorHAnsi" w:hAnsiTheme="minorHAnsi" w:hint="eastAsia"/>
          </w:rPr>
          <w:t>六场工作坊会议</w:t>
        </w:r>
      </w:hyperlink>
      <w:r>
        <w:rPr>
          <w:rFonts w:asciiTheme="minorHAnsi" w:hAnsiTheme="minorHAnsi" w:hint="eastAsia"/>
        </w:rPr>
        <w:t>。这些工作坊会议是与</w:t>
      </w:r>
      <w:r>
        <w:rPr>
          <w:rFonts w:asciiTheme="minorHAnsi" w:hAnsiTheme="minorHAnsi" w:hint="eastAsia"/>
          <w:b/>
        </w:rPr>
        <w:t>印度互联网和移动协会</w:t>
      </w:r>
      <w:r>
        <w:rPr>
          <w:rFonts w:asciiTheme="minorHAnsi" w:hAnsiTheme="minorHAnsi" w:hint="eastAsia"/>
          <w:b/>
        </w:rPr>
        <w:t xml:space="preserve"> (Internet and Mobile Association of India, IAMAI)</w:t>
      </w:r>
      <w:r>
        <w:rPr>
          <w:rFonts w:asciiTheme="minorHAnsi" w:hAnsiTheme="minorHAnsi" w:hint="eastAsia"/>
        </w:rPr>
        <w:t xml:space="preserve"> </w:t>
      </w:r>
      <w:r>
        <w:rPr>
          <w:rFonts w:asciiTheme="minorHAnsi" w:hAnsiTheme="minorHAnsi" w:hint="eastAsia"/>
        </w:rPr>
        <w:t>联合举办的，由</w:t>
      </w:r>
      <w:r>
        <w:rPr>
          <w:rFonts w:asciiTheme="minorHAnsi" w:hAnsiTheme="minorHAnsi" w:hint="eastAsia"/>
          <w:b/>
        </w:rPr>
        <w:t>印度政府电子信息技术部</w:t>
      </w:r>
      <w:r>
        <w:rPr>
          <w:rFonts w:asciiTheme="minorHAnsi" w:hAnsiTheme="minorHAnsi" w:hint="eastAsia"/>
          <w:b/>
        </w:rPr>
        <w:t xml:space="preserve"> (Ministry of Electronics &amp; IT, </w:t>
      </w:r>
      <w:proofErr w:type="spellStart"/>
      <w:r>
        <w:rPr>
          <w:rFonts w:asciiTheme="minorHAnsi" w:hAnsiTheme="minorHAnsi" w:hint="eastAsia"/>
          <w:b/>
        </w:rPr>
        <w:t>MeitY</w:t>
      </w:r>
      <w:proofErr w:type="spellEnd"/>
      <w:r>
        <w:rPr>
          <w:rFonts w:asciiTheme="minorHAnsi" w:hAnsiTheme="minorHAnsi" w:hint="eastAsia"/>
          <w:b/>
        </w:rPr>
        <w:t>)</w:t>
      </w:r>
      <w:r>
        <w:rPr>
          <w:rFonts w:asciiTheme="minorHAnsi" w:hAnsiTheme="minorHAnsi" w:hint="eastAsia"/>
        </w:rPr>
        <w:t xml:space="preserve"> </w:t>
      </w:r>
      <w:r>
        <w:rPr>
          <w:rFonts w:asciiTheme="minorHAnsi" w:hAnsiTheme="minorHAnsi" w:hint="eastAsia"/>
        </w:rPr>
        <w:t>提供资助。在这些工作坊会议上，提供了有关</w:t>
      </w:r>
      <w:r>
        <w:rPr>
          <w:rFonts w:asciiTheme="minorHAnsi" w:hAnsiTheme="minorHAnsi" w:hint="eastAsia"/>
        </w:rPr>
        <w:t xml:space="preserve"> UA </w:t>
      </w:r>
      <w:r>
        <w:rPr>
          <w:rFonts w:asciiTheme="minorHAnsi" w:hAnsiTheme="minorHAnsi" w:hint="eastAsia"/>
        </w:rPr>
        <w:t>编码的教程，并介绍了在创建网站、</w:t>
      </w:r>
      <w:r>
        <w:rPr>
          <w:rFonts w:asciiTheme="minorHAnsi" w:hAnsiTheme="minorHAnsi" w:hint="eastAsia"/>
        </w:rPr>
        <w:t xml:space="preserve">Web </w:t>
      </w:r>
      <w:r>
        <w:rPr>
          <w:rFonts w:asciiTheme="minorHAnsi" w:hAnsiTheme="minorHAnsi" w:hint="eastAsia"/>
        </w:rPr>
        <w:t>应用程序或</w:t>
      </w:r>
      <w:r>
        <w:rPr>
          <w:rFonts w:asciiTheme="minorHAnsi" w:hAnsiTheme="minorHAnsi" w:hint="eastAsia"/>
        </w:rPr>
        <w:t xml:space="preserve"> Web </w:t>
      </w:r>
      <w:r>
        <w:rPr>
          <w:rFonts w:asciiTheme="minorHAnsi" w:hAnsiTheme="minorHAnsi" w:hint="eastAsia"/>
        </w:rPr>
        <w:t>服务时</w:t>
      </w:r>
      <w:r>
        <w:rPr>
          <w:rFonts w:asciiTheme="minorHAnsi" w:hAnsiTheme="minorHAnsi" w:hint="eastAsia"/>
        </w:rPr>
        <w:t xml:space="preserve"> </w:t>
      </w:r>
      <w:r>
        <w:rPr>
          <w:rFonts w:asciiTheme="minorHAnsi" w:hAnsiTheme="minorHAnsi" w:hint="eastAsia"/>
        </w:rPr>
        <w:t>–</w:t>
      </w:r>
      <w:r>
        <w:rPr>
          <w:rFonts w:asciiTheme="minorHAnsi" w:hAnsiTheme="minorHAnsi" w:hint="eastAsia"/>
        </w:rPr>
        <w:t xml:space="preserve"> </w:t>
      </w:r>
      <w:r>
        <w:rPr>
          <w:rFonts w:asciiTheme="minorHAnsi" w:hAnsiTheme="minorHAnsi" w:hint="eastAsia"/>
        </w:rPr>
        <w:t>特别是接受、验证、存储、处理和显示</w:t>
      </w:r>
      <w:r>
        <w:rPr>
          <w:rFonts w:asciiTheme="minorHAnsi" w:hAnsiTheme="minorHAnsi" w:hint="eastAsia"/>
        </w:rPr>
        <w:t xml:space="preserve"> </w:t>
      </w:r>
      <w:r>
        <w:rPr>
          <w:rFonts w:asciiTheme="minorHAnsi" w:hAnsiTheme="minorHAnsi" w:hint="eastAsia"/>
        </w:rPr>
        <w:t>–</w:t>
      </w:r>
      <w:r>
        <w:rPr>
          <w:rFonts w:asciiTheme="minorHAnsi" w:hAnsiTheme="minorHAnsi" w:hint="eastAsia"/>
        </w:rPr>
        <w:t xml:space="preserve"> </w:t>
      </w:r>
      <w:r>
        <w:rPr>
          <w:rFonts w:asciiTheme="minorHAnsi" w:hAnsiTheme="minorHAnsi" w:hint="eastAsia"/>
        </w:rPr>
        <w:t>基于梵文文字的语言编写的所有域名和电子邮件</w:t>
      </w:r>
      <w:r>
        <w:rPr>
          <w:rFonts w:asciiTheme="minorHAnsi" w:hAnsiTheme="minorHAnsi" w:hint="eastAsia"/>
        </w:rPr>
        <w:t xml:space="preserve"> ID </w:t>
      </w:r>
      <w:r>
        <w:rPr>
          <w:rFonts w:asciiTheme="minorHAnsi" w:hAnsiTheme="minorHAnsi" w:hint="eastAsia"/>
        </w:rPr>
        <w:t>时，所面临的重重挑战。</w:t>
      </w:r>
      <w:r>
        <w:rPr>
          <w:rFonts w:asciiTheme="minorHAnsi" w:hAnsiTheme="minorHAnsi" w:hint="eastAsia"/>
        </w:rPr>
        <w:t xml:space="preserve"> </w:t>
      </w:r>
    </w:p>
    <w:p w14:paraId="60F3182D" w14:textId="77777777" w:rsidR="000F2003" w:rsidRDefault="000F2003" w:rsidP="000F2003">
      <w:pPr>
        <w:rPr>
          <w:rFonts w:asciiTheme="minorHAnsi" w:hAnsiTheme="minorHAnsi" w:cstheme="minorHAnsi"/>
        </w:rPr>
      </w:pPr>
    </w:p>
    <w:p w14:paraId="68F357D4" w14:textId="270DA0C1" w:rsidR="000F2003" w:rsidRDefault="000F2003" w:rsidP="000F2003">
      <w:pPr>
        <w:rPr>
          <w:rFonts w:asciiTheme="minorHAnsi" w:hAnsiTheme="minorHAnsi" w:cstheme="minorHAnsi"/>
        </w:rPr>
      </w:pPr>
      <w:r>
        <w:rPr>
          <w:rFonts w:asciiTheme="minorHAnsi" w:hAnsiTheme="minorHAnsi" w:hint="eastAsia"/>
        </w:rPr>
        <w:t>不仅如此，他还与一些政府机构和科技集团进行了合作。例如，与</w:t>
      </w:r>
      <w:r>
        <w:rPr>
          <w:rFonts w:asciiTheme="minorHAnsi" w:hAnsiTheme="minorHAnsi" w:hint="eastAsia"/>
          <w:b/>
        </w:rPr>
        <w:t>信息安全理事会</w:t>
      </w:r>
      <w:r>
        <w:rPr>
          <w:rFonts w:asciiTheme="minorHAnsi" w:hAnsiTheme="minorHAnsi" w:hint="eastAsia"/>
          <w:b/>
        </w:rPr>
        <w:t xml:space="preserve"> (Council of Information Security, CIS)</w:t>
      </w:r>
      <w:r>
        <w:rPr>
          <w:rFonts w:asciiTheme="minorHAnsi" w:hAnsiTheme="minorHAnsi" w:hint="eastAsia"/>
          <w:b/>
        </w:rPr>
        <w:t>、印度互联网基金会、博帕尔国家技术研究所</w:t>
      </w:r>
      <w:r>
        <w:rPr>
          <w:rFonts w:asciiTheme="minorHAnsi" w:hAnsiTheme="minorHAnsi" w:hint="eastAsia"/>
          <w:b/>
        </w:rPr>
        <w:t xml:space="preserve"> (National Institute of Technology, Bhopal, NIT-BHOPAL)</w:t>
      </w:r>
      <w:r>
        <w:rPr>
          <w:rFonts w:asciiTheme="minorHAnsi" w:hAnsiTheme="minorHAnsi" w:hint="eastAsia"/>
        </w:rPr>
        <w:t>、</w:t>
      </w:r>
      <w:r>
        <w:rPr>
          <w:rFonts w:asciiTheme="minorHAnsi" w:hAnsiTheme="minorHAnsi" w:hint="eastAsia"/>
          <w:b/>
        </w:rPr>
        <w:t>国际互联网协会</w:t>
      </w:r>
      <w:r>
        <w:rPr>
          <w:rFonts w:asciiTheme="minorHAnsi" w:hAnsiTheme="minorHAnsi" w:hint="eastAsia"/>
          <w:b/>
        </w:rPr>
        <w:t xml:space="preserve"> (Internet Society, ISOC) </w:t>
      </w:r>
      <w:r>
        <w:rPr>
          <w:rFonts w:asciiTheme="minorHAnsi" w:hAnsiTheme="minorHAnsi" w:hint="eastAsia"/>
          <w:b/>
        </w:rPr>
        <w:t>乡村发展特殊利益团体</w:t>
      </w:r>
      <w:r>
        <w:rPr>
          <w:rFonts w:asciiTheme="minorHAnsi" w:hAnsiTheme="minorHAnsi" w:hint="eastAsia"/>
          <w:b/>
        </w:rPr>
        <w:t xml:space="preserve"> (Rural Development Special Interest Group, SIG)</w:t>
      </w:r>
      <w:r>
        <w:rPr>
          <w:rFonts w:asciiTheme="minorHAnsi" w:hAnsiTheme="minorHAnsi" w:hint="eastAsia"/>
          <w:bCs/>
        </w:rPr>
        <w:t>，以及</w:t>
      </w:r>
      <w:r>
        <w:rPr>
          <w:rFonts w:asciiTheme="minorHAnsi" w:hAnsiTheme="minorHAnsi" w:hint="eastAsia"/>
          <w:bCs/>
        </w:rPr>
        <w:t xml:space="preserve"> </w:t>
      </w:r>
      <w:proofErr w:type="spellStart"/>
      <w:r>
        <w:rPr>
          <w:rFonts w:asciiTheme="minorHAnsi" w:hAnsiTheme="minorHAnsi" w:hint="eastAsia"/>
          <w:b/>
        </w:rPr>
        <w:t>Kuvartiz</w:t>
      </w:r>
      <w:proofErr w:type="spellEnd"/>
      <w:r>
        <w:rPr>
          <w:rFonts w:asciiTheme="minorHAnsi" w:hAnsiTheme="minorHAnsi" w:hint="eastAsia"/>
          <w:b/>
        </w:rPr>
        <w:t xml:space="preserve"> Technologies Pvt </w:t>
      </w:r>
      <w:r>
        <w:rPr>
          <w:rFonts w:asciiTheme="minorHAnsi" w:hAnsiTheme="minorHAnsi" w:hint="eastAsia"/>
        </w:rPr>
        <w:t>有限公司进行合作，组织了</w:t>
      </w:r>
      <w:r>
        <w:rPr>
          <w:rFonts w:asciiTheme="minorHAnsi" w:hAnsiTheme="minorHAnsi" w:hint="eastAsia"/>
        </w:rPr>
        <w:t xml:space="preserve"> UA </w:t>
      </w:r>
      <w:r>
        <w:rPr>
          <w:rFonts w:asciiTheme="minorHAnsi" w:hAnsiTheme="minorHAnsi" w:hint="eastAsia"/>
        </w:rPr>
        <w:t>相关的工作坊会议，以及涉及编码的会议、讲座和讨论。此外，哈里什还参加了</w:t>
      </w:r>
      <w:r>
        <w:rPr>
          <w:rFonts w:asciiTheme="minorHAnsi" w:hAnsiTheme="minorHAnsi" w:hint="eastAsia"/>
          <w:b/>
        </w:rPr>
        <w:t>印度互联网治理学院</w:t>
      </w:r>
      <w:r>
        <w:rPr>
          <w:rFonts w:asciiTheme="minorHAnsi" w:hAnsiTheme="minorHAnsi" w:hint="eastAsia"/>
          <w:b/>
        </w:rPr>
        <w:t xml:space="preserve"> (India School on Internet Governance, </w:t>
      </w:r>
      <w:proofErr w:type="spellStart"/>
      <w:r>
        <w:rPr>
          <w:rFonts w:asciiTheme="minorHAnsi" w:hAnsiTheme="minorHAnsi" w:hint="eastAsia"/>
          <w:b/>
        </w:rPr>
        <w:t>inSIG</w:t>
      </w:r>
      <w:proofErr w:type="spellEnd"/>
      <w:r>
        <w:rPr>
          <w:rFonts w:asciiTheme="minorHAnsi" w:hAnsiTheme="minorHAnsi" w:hint="eastAsia"/>
          <w:b/>
        </w:rPr>
        <w:t xml:space="preserve">) 2019 </w:t>
      </w:r>
      <w:r>
        <w:rPr>
          <w:rFonts w:asciiTheme="minorHAnsi" w:hAnsiTheme="minorHAnsi" w:hint="eastAsia"/>
          <w:b/>
        </w:rPr>
        <w:t>年度会议</w:t>
      </w:r>
      <w:r>
        <w:rPr>
          <w:rFonts w:asciiTheme="minorHAnsi" w:hAnsiTheme="minorHAnsi" w:hint="eastAsia"/>
          <w:b/>
          <w:bCs/>
        </w:rPr>
        <w:t>、</w:t>
      </w:r>
      <w:r>
        <w:rPr>
          <w:rFonts w:asciiTheme="minorHAnsi" w:hAnsiTheme="minorHAnsi" w:hint="eastAsia"/>
          <w:b/>
          <w:bCs/>
        </w:rPr>
        <w:t xml:space="preserve">ICANN </w:t>
      </w:r>
      <w:r>
        <w:rPr>
          <w:rFonts w:asciiTheme="minorHAnsi" w:hAnsiTheme="minorHAnsi" w:hint="eastAsia"/>
          <w:b/>
          <w:bCs/>
        </w:rPr>
        <w:t>第</w:t>
      </w:r>
      <w:r>
        <w:rPr>
          <w:rFonts w:asciiTheme="minorHAnsi" w:hAnsiTheme="minorHAnsi" w:hint="eastAsia"/>
          <w:b/>
          <w:bCs/>
        </w:rPr>
        <w:t xml:space="preserve"> 66 </w:t>
      </w:r>
      <w:r>
        <w:rPr>
          <w:rFonts w:asciiTheme="minorHAnsi" w:hAnsiTheme="minorHAnsi" w:hint="eastAsia"/>
          <w:b/>
          <w:bCs/>
        </w:rPr>
        <w:t>届会议</w:t>
      </w:r>
      <w:r>
        <w:rPr>
          <w:rFonts w:asciiTheme="minorHAnsi" w:hAnsiTheme="minorHAnsi" w:hint="eastAsia"/>
        </w:rPr>
        <w:t>，以及在莫拉达巴德和希莫加举办的</w:t>
      </w:r>
      <w:r>
        <w:rPr>
          <w:rFonts w:asciiTheme="minorHAnsi" w:hAnsiTheme="minorHAnsi" w:hint="eastAsia"/>
        </w:rPr>
        <w:t xml:space="preserve"> </w:t>
      </w:r>
      <w:r>
        <w:rPr>
          <w:rFonts w:asciiTheme="minorHAnsi" w:hAnsiTheme="minorHAnsi" w:hint="eastAsia"/>
          <w:b/>
        </w:rPr>
        <w:t xml:space="preserve">ISOC </w:t>
      </w:r>
      <w:r>
        <w:rPr>
          <w:rFonts w:asciiTheme="minorHAnsi" w:hAnsiTheme="minorHAnsi" w:hint="eastAsia"/>
          <w:b/>
        </w:rPr>
        <w:t>乡村发展</w:t>
      </w:r>
      <w:r>
        <w:rPr>
          <w:rFonts w:asciiTheme="minorHAnsi" w:hAnsiTheme="minorHAnsi" w:hint="eastAsia"/>
          <w:b/>
        </w:rPr>
        <w:t xml:space="preserve"> SIG</w:t>
      </w:r>
      <w:r>
        <w:rPr>
          <w:rFonts w:asciiTheme="minorHAnsi" w:hAnsiTheme="minorHAnsi" w:hint="eastAsia"/>
        </w:rPr>
        <w:t xml:space="preserve"> </w:t>
      </w:r>
      <w:r>
        <w:rPr>
          <w:rFonts w:asciiTheme="minorHAnsi" w:hAnsiTheme="minorHAnsi" w:hint="eastAsia"/>
        </w:rPr>
        <w:t>会议（远程参与），以促进并讨论与</w:t>
      </w:r>
      <w:r>
        <w:rPr>
          <w:rFonts w:asciiTheme="minorHAnsi" w:hAnsiTheme="minorHAnsi" w:hint="eastAsia"/>
        </w:rPr>
        <w:t xml:space="preserve"> UA </w:t>
      </w:r>
      <w:r>
        <w:rPr>
          <w:rFonts w:asciiTheme="minorHAnsi" w:hAnsiTheme="minorHAnsi" w:hint="eastAsia"/>
        </w:rPr>
        <w:t>相关的问题。</w:t>
      </w:r>
    </w:p>
    <w:p w14:paraId="5A7D45EB" w14:textId="77777777" w:rsidR="000F2003" w:rsidRDefault="000F2003" w:rsidP="000F2003">
      <w:pPr>
        <w:rPr>
          <w:rFonts w:asciiTheme="minorHAnsi" w:hAnsiTheme="minorHAnsi" w:cstheme="minorHAnsi"/>
        </w:rPr>
      </w:pPr>
    </w:p>
    <w:p w14:paraId="12F02369" w14:textId="05435061" w:rsidR="000F2003" w:rsidRDefault="000F2003" w:rsidP="000F2003">
      <w:pPr>
        <w:rPr>
          <w:rFonts w:asciiTheme="minorHAnsi" w:hAnsiTheme="minorHAnsi" w:cstheme="minorHAnsi"/>
        </w:rPr>
      </w:pPr>
      <w:r>
        <w:rPr>
          <w:rFonts w:hint="eastAsia"/>
          <w:noProof/>
        </w:rPr>
        <w:lastRenderedPageBreak/>
        <w:drawing>
          <wp:anchor distT="0" distB="0" distL="114300" distR="114300" simplePos="0" relativeHeight="251657216" behindDoc="1" locked="0" layoutInCell="1" allowOverlap="1" wp14:anchorId="3832BEE1" wp14:editId="742C749A">
            <wp:simplePos x="0" y="0"/>
            <wp:positionH relativeFrom="column">
              <wp:posOffset>0</wp:posOffset>
            </wp:positionH>
            <wp:positionV relativeFrom="paragraph">
              <wp:posOffset>42545</wp:posOffset>
            </wp:positionV>
            <wp:extent cx="3800475" cy="1593850"/>
            <wp:effectExtent l="0" t="0" r="9525" b="6350"/>
            <wp:wrapTight wrapText="bothSides">
              <wp:wrapPolygon edited="0">
                <wp:start x="0" y="0"/>
                <wp:lineTo x="0" y="21428"/>
                <wp:lineTo x="21546" y="21428"/>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15938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hint="eastAsia"/>
        </w:rPr>
        <w:t>展望</w:t>
      </w:r>
      <w:r>
        <w:rPr>
          <w:rFonts w:asciiTheme="minorHAnsi" w:hAnsiTheme="minorHAnsi" w:hint="eastAsia"/>
        </w:rPr>
        <w:t xml:space="preserve"> 2020 </w:t>
      </w:r>
      <w:r>
        <w:rPr>
          <w:rFonts w:asciiTheme="minorHAnsi" w:hAnsiTheme="minorHAnsi" w:hint="eastAsia"/>
        </w:rPr>
        <w:t>年，哈里什将专注于根据印度的当地</w:t>
      </w:r>
      <w:r>
        <w:rPr>
          <w:rFonts w:asciiTheme="minorHAnsi" w:hAnsiTheme="minorHAnsi" w:hint="eastAsia"/>
        </w:rPr>
        <w:t xml:space="preserve"> UA </w:t>
      </w:r>
      <w:r>
        <w:rPr>
          <w:rFonts w:asciiTheme="minorHAnsi" w:hAnsiTheme="minorHAnsi" w:hint="eastAsia"/>
        </w:rPr>
        <w:t>计划，扩大对非梵文文字的支持力度，以此来帮助像印度南部和西孟加拉邦这样的地区。目前，他正在协调即将于</w:t>
      </w:r>
      <w:r>
        <w:rPr>
          <w:rFonts w:asciiTheme="minorHAnsi" w:hAnsiTheme="minorHAnsi" w:hint="eastAsia"/>
        </w:rPr>
        <w:t xml:space="preserve"> 2020 </w:t>
      </w:r>
      <w:r>
        <w:rPr>
          <w:rFonts w:asciiTheme="minorHAnsi" w:hAnsiTheme="minorHAnsi" w:hint="eastAsia"/>
        </w:rPr>
        <w:t>年</w:t>
      </w:r>
      <w:r>
        <w:rPr>
          <w:rFonts w:asciiTheme="minorHAnsi" w:hAnsiTheme="minorHAnsi" w:hint="eastAsia"/>
        </w:rPr>
        <w:t xml:space="preserve"> 2 </w:t>
      </w:r>
      <w:r>
        <w:rPr>
          <w:rFonts w:asciiTheme="minorHAnsi" w:hAnsiTheme="minorHAnsi" w:hint="eastAsia"/>
        </w:rPr>
        <w:t>月在兰契市召开的下一次</w:t>
      </w:r>
      <w:r>
        <w:rPr>
          <w:rFonts w:asciiTheme="minorHAnsi" w:hAnsiTheme="minorHAnsi" w:hint="eastAsia"/>
        </w:rPr>
        <w:t xml:space="preserve"> UA </w:t>
      </w:r>
      <w:r>
        <w:rPr>
          <w:rFonts w:asciiTheme="minorHAnsi" w:hAnsiTheme="minorHAnsi" w:hint="eastAsia"/>
        </w:rPr>
        <w:t>工作坊会议。另外，他还筹划在尼泊尔召开的亚太地区互联网治理论坛</w:t>
      </w:r>
      <w:r>
        <w:rPr>
          <w:rFonts w:asciiTheme="minorHAnsi" w:hAnsiTheme="minorHAnsi" w:hint="eastAsia"/>
        </w:rPr>
        <w:t xml:space="preserve"> (Asia Pacific Regional Internet Governance Forum, </w:t>
      </w:r>
      <w:proofErr w:type="spellStart"/>
      <w:r>
        <w:rPr>
          <w:rFonts w:asciiTheme="minorHAnsi" w:hAnsiTheme="minorHAnsi" w:hint="eastAsia"/>
        </w:rPr>
        <w:t>APrIGF</w:t>
      </w:r>
      <w:proofErr w:type="spellEnd"/>
      <w:r>
        <w:rPr>
          <w:rFonts w:asciiTheme="minorHAnsi" w:hAnsiTheme="minorHAnsi" w:hint="eastAsia"/>
        </w:rPr>
        <w:t xml:space="preserve">) </w:t>
      </w:r>
      <w:r>
        <w:rPr>
          <w:rFonts w:asciiTheme="minorHAnsi" w:hAnsiTheme="minorHAnsi" w:hint="eastAsia"/>
        </w:rPr>
        <w:t>会议期间举办一次</w:t>
      </w:r>
      <w:r>
        <w:rPr>
          <w:rFonts w:asciiTheme="minorHAnsi" w:hAnsiTheme="minorHAnsi" w:hint="eastAsia"/>
        </w:rPr>
        <w:t xml:space="preserve"> UA </w:t>
      </w:r>
      <w:r>
        <w:rPr>
          <w:rFonts w:asciiTheme="minorHAnsi" w:hAnsiTheme="minorHAnsi" w:hint="eastAsia"/>
        </w:rPr>
        <w:t>会议，并计划于今年年底在孟买举办的印度互联网治理学院会议期间举办一次工作坊会议。</w:t>
      </w:r>
      <w:r>
        <w:rPr>
          <w:rFonts w:asciiTheme="minorHAnsi" w:hAnsiTheme="minorHAnsi" w:hint="eastAsia"/>
        </w:rPr>
        <w:t xml:space="preserve"> </w:t>
      </w:r>
    </w:p>
    <w:p w14:paraId="4C2F8F63" w14:textId="77777777" w:rsidR="000F2003" w:rsidRDefault="000F2003" w:rsidP="00AC6C00">
      <w:pPr>
        <w:rPr>
          <w:rStyle w:val="Hyperlink"/>
          <w:rFonts w:asciiTheme="minorHAnsi" w:hAnsiTheme="minorHAnsi" w:cstheme="minorHAnsi"/>
          <w:b/>
          <w:bCs/>
          <w:caps/>
        </w:rPr>
      </w:pPr>
    </w:p>
    <w:p w14:paraId="56048928" w14:textId="7E53C900" w:rsidR="00AC6C00" w:rsidRDefault="00E3580D" w:rsidP="000F2003">
      <w:pPr>
        <w:pBdr>
          <w:top w:val="single" w:sz="4" w:space="1" w:color="auto"/>
        </w:pBdr>
        <w:rPr>
          <w:rFonts w:asciiTheme="minorHAnsi" w:hAnsiTheme="minorHAnsi" w:cstheme="minorHAnsi"/>
          <w:b/>
          <w:bCs/>
          <w:caps/>
          <w:color w:val="0070C0"/>
        </w:rPr>
      </w:pPr>
      <w:hyperlink r:id="rId20" w:history="1">
        <w:r w:rsidR="00FC6C3B">
          <w:rPr>
            <w:rStyle w:val="Hyperlink"/>
            <w:rFonts w:asciiTheme="minorHAnsi" w:hAnsiTheme="minorHAnsi" w:hint="eastAsia"/>
            <w:b/>
            <w:bCs/>
            <w:caps/>
          </w:rPr>
          <w:t>拉丁美洲和加勒比海地区</w:t>
        </w:r>
        <w:r w:rsidR="00FC6C3B">
          <w:rPr>
            <w:rStyle w:val="Hyperlink"/>
            <w:rFonts w:asciiTheme="minorHAnsi" w:hAnsiTheme="minorHAnsi" w:hint="eastAsia"/>
            <w:b/>
            <w:bCs/>
            <w:caps/>
          </w:rPr>
          <w:t xml:space="preserve"> (LAC)</w:t>
        </w:r>
      </w:hyperlink>
    </w:p>
    <w:p w14:paraId="070EA8B0" w14:textId="77777777" w:rsidR="00AC6C00" w:rsidRDefault="00AC6C00" w:rsidP="00AC6C00">
      <w:pPr>
        <w:rPr>
          <w:rFonts w:asciiTheme="minorHAnsi" w:hAnsiTheme="minorHAnsi" w:cstheme="minorHAnsi"/>
          <w:b/>
          <w:bCs/>
        </w:rPr>
      </w:pPr>
    </w:p>
    <w:p w14:paraId="586A23A7" w14:textId="1F43A546" w:rsidR="00AC6C00" w:rsidRDefault="00AC6C00" w:rsidP="00AC6C00">
      <w:pPr>
        <w:rPr>
          <w:rFonts w:asciiTheme="minorHAnsi" w:hAnsiTheme="minorHAnsi" w:cstheme="minorHAnsi"/>
          <w:i/>
          <w:iCs/>
        </w:rPr>
      </w:pPr>
      <w:r>
        <w:rPr>
          <w:rFonts w:hint="eastAsia"/>
          <w:noProof/>
        </w:rPr>
        <w:drawing>
          <wp:anchor distT="0" distB="0" distL="114300" distR="114300" simplePos="0" relativeHeight="251655168" behindDoc="1" locked="0" layoutInCell="1" allowOverlap="1" wp14:anchorId="118FB55D" wp14:editId="78924A91">
            <wp:simplePos x="0" y="0"/>
            <wp:positionH relativeFrom="column">
              <wp:posOffset>0</wp:posOffset>
            </wp:positionH>
            <wp:positionV relativeFrom="paragraph">
              <wp:posOffset>44450</wp:posOffset>
            </wp:positionV>
            <wp:extent cx="914400" cy="1028700"/>
            <wp:effectExtent l="0" t="0" r="0" b="0"/>
            <wp:wrapTight wrapText="bothSides">
              <wp:wrapPolygon edited="0">
                <wp:start x="0" y="0"/>
                <wp:lineTo x="0" y="21200"/>
                <wp:lineTo x="21150" y="21200"/>
                <wp:lineTo x="21150" y="0"/>
                <wp:lineTo x="0" y="0"/>
              </wp:wrapPolygon>
            </wp:wrapTight>
            <wp:docPr id="8" name="Picture 8" descr="Mark William Datys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 William Datysge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hint="eastAsia"/>
          <w:b/>
          <w:bCs/>
        </w:rPr>
        <w:t>普遍适用性</w:t>
      </w:r>
      <w:r>
        <w:rPr>
          <w:rFonts w:asciiTheme="minorHAnsi" w:hAnsiTheme="minorHAnsi" w:hint="eastAsia"/>
          <w:b/>
          <w:bCs/>
        </w:rPr>
        <w:t xml:space="preserve"> (UA) </w:t>
      </w:r>
      <w:r>
        <w:rPr>
          <w:rFonts w:asciiTheme="minorHAnsi" w:hAnsiTheme="minorHAnsi" w:hint="eastAsia"/>
          <w:b/>
          <w:bCs/>
        </w:rPr>
        <w:t>使节，巴西</w:t>
      </w:r>
      <w:r>
        <w:rPr>
          <w:rFonts w:asciiTheme="minorHAnsi" w:hAnsiTheme="minorHAnsi" w:hint="eastAsia"/>
          <w:b/>
          <w:bCs/>
        </w:rPr>
        <w:t xml:space="preserve"> - </w:t>
      </w:r>
      <w:r>
        <w:rPr>
          <w:rFonts w:asciiTheme="minorHAnsi" w:hAnsiTheme="minorHAnsi" w:hint="eastAsia"/>
          <w:b/>
          <w:bCs/>
        </w:rPr>
        <w:t>马克·</w:t>
      </w:r>
      <w:r>
        <w:rPr>
          <w:rFonts w:asciiTheme="minorHAnsi" w:hAnsiTheme="minorHAnsi" w:hint="eastAsia"/>
          <w:b/>
          <w:bCs/>
        </w:rPr>
        <w:t>W</w:t>
      </w:r>
      <w:r>
        <w:rPr>
          <w:rFonts w:asciiTheme="minorHAnsi" w:hAnsiTheme="minorHAnsi" w:hint="eastAsia"/>
          <w:b/>
          <w:bCs/>
        </w:rPr>
        <w:t>·达蒂格尔德</w:t>
      </w:r>
      <w:r>
        <w:rPr>
          <w:rFonts w:asciiTheme="minorHAnsi" w:hAnsiTheme="minorHAnsi" w:hint="eastAsia"/>
          <w:b/>
          <w:bCs/>
        </w:rPr>
        <w:t xml:space="preserve"> (Mark W. </w:t>
      </w:r>
      <w:proofErr w:type="spellStart"/>
      <w:r>
        <w:rPr>
          <w:rFonts w:asciiTheme="minorHAnsi" w:hAnsiTheme="minorHAnsi" w:hint="eastAsia"/>
          <w:b/>
          <w:bCs/>
        </w:rPr>
        <w:t>Datysgeld</w:t>
      </w:r>
      <w:proofErr w:type="spellEnd"/>
      <w:r>
        <w:rPr>
          <w:rFonts w:asciiTheme="minorHAnsi" w:hAnsiTheme="minorHAnsi" w:hint="eastAsia"/>
          <w:b/>
          <w:bCs/>
        </w:rPr>
        <w:t>)</w:t>
      </w:r>
      <w:r>
        <w:rPr>
          <w:rFonts w:asciiTheme="minorHAnsi" w:hAnsiTheme="minorHAnsi" w:hint="eastAsia"/>
        </w:rPr>
        <w:t>，</w:t>
      </w:r>
      <w:r>
        <w:rPr>
          <w:rFonts w:asciiTheme="minorHAnsi" w:hAnsiTheme="minorHAnsi" w:hint="eastAsia"/>
          <w:i/>
          <w:iCs/>
        </w:rPr>
        <w:t xml:space="preserve">Governance Primer </w:t>
      </w:r>
    </w:p>
    <w:p w14:paraId="7AE6B4F3" w14:textId="77777777" w:rsidR="00AC6C00" w:rsidRDefault="00AC6C00" w:rsidP="00AC6C00">
      <w:pPr>
        <w:rPr>
          <w:rFonts w:asciiTheme="minorHAnsi" w:hAnsiTheme="minorHAnsi" w:cstheme="minorHAnsi"/>
        </w:rPr>
      </w:pPr>
    </w:p>
    <w:p w14:paraId="7FB8D512" w14:textId="77777777" w:rsidR="00AC6C00" w:rsidRDefault="00AC6C00" w:rsidP="00AC6C00">
      <w:pPr>
        <w:rPr>
          <w:rFonts w:asciiTheme="minorHAnsi" w:hAnsiTheme="minorHAnsi" w:cstheme="minorHAnsi"/>
        </w:rPr>
      </w:pPr>
    </w:p>
    <w:p w14:paraId="70D30B0C" w14:textId="77777777" w:rsidR="00AC6C00" w:rsidRDefault="00AC6C00" w:rsidP="00AC6C00">
      <w:pPr>
        <w:rPr>
          <w:rFonts w:asciiTheme="minorHAnsi" w:hAnsiTheme="minorHAnsi" w:cstheme="minorHAnsi"/>
        </w:rPr>
      </w:pPr>
    </w:p>
    <w:p w14:paraId="6B5BC0C5" w14:textId="77777777" w:rsidR="00AC6C00" w:rsidRDefault="00AC6C00" w:rsidP="00AC6C00">
      <w:pPr>
        <w:rPr>
          <w:rFonts w:asciiTheme="minorHAnsi" w:hAnsiTheme="minorHAnsi" w:cstheme="minorHAnsi"/>
        </w:rPr>
      </w:pPr>
    </w:p>
    <w:p w14:paraId="39FF37AF" w14:textId="77777777" w:rsidR="00AC6C00" w:rsidRDefault="00AC6C00" w:rsidP="00AC6C00">
      <w:pPr>
        <w:rPr>
          <w:rFonts w:asciiTheme="minorHAnsi" w:hAnsiTheme="minorHAnsi" w:cstheme="minorHAnsi"/>
        </w:rPr>
      </w:pPr>
    </w:p>
    <w:p w14:paraId="0F0800A1" w14:textId="77777777" w:rsidR="00AC6C00" w:rsidRDefault="00AC6C00" w:rsidP="00AC6C00">
      <w:pPr>
        <w:rPr>
          <w:rFonts w:asciiTheme="minorHAnsi" w:hAnsiTheme="minorHAnsi" w:cstheme="minorHAnsi"/>
        </w:rPr>
      </w:pPr>
    </w:p>
    <w:p w14:paraId="410CE1FA" w14:textId="77777777" w:rsidR="00AC6C00" w:rsidRDefault="00AC6C00" w:rsidP="00AC6C00">
      <w:pPr>
        <w:rPr>
          <w:rFonts w:asciiTheme="minorHAnsi" w:hAnsiTheme="minorHAnsi" w:cstheme="minorHAnsi"/>
        </w:rPr>
      </w:pPr>
      <w:r>
        <w:rPr>
          <w:rFonts w:asciiTheme="minorHAnsi" w:hAnsiTheme="minorHAnsi" w:hint="eastAsia"/>
        </w:rPr>
        <w:t xml:space="preserve">2019 </w:t>
      </w:r>
      <w:r>
        <w:rPr>
          <w:rFonts w:asciiTheme="minorHAnsi" w:hAnsiTheme="minorHAnsi" w:hint="eastAsia"/>
        </w:rPr>
        <w:t>年，马克从事的许多工作都与宣传并提请公众关注</w:t>
      </w:r>
      <w:r>
        <w:rPr>
          <w:rFonts w:asciiTheme="minorHAnsi" w:hAnsiTheme="minorHAnsi" w:hint="eastAsia"/>
        </w:rPr>
        <w:t xml:space="preserve"> </w:t>
      </w:r>
      <w:hyperlink r:id="rId22" w:tgtFrame="_blank" w:history="1">
        <w:r>
          <w:rPr>
            <w:rStyle w:val="Hyperlink"/>
            <w:rFonts w:asciiTheme="minorHAnsi" w:hAnsiTheme="minorHAnsi" w:hint="eastAsia"/>
          </w:rPr>
          <w:t xml:space="preserve">2019 </w:t>
        </w:r>
        <w:r>
          <w:rPr>
            <w:rStyle w:val="Hyperlink"/>
            <w:rFonts w:asciiTheme="minorHAnsi" w:hAnsiTheme="minorHAnsi" w:hint="eastAsia"/>
          </w:rPr>
          <w:t>年网站对各种电子邮件地址接受程度的全球评估</w:t>
        </w:r>
      </w:hyperlink>
      <w:r>
        <w:rPr>
          <w:rFonts w:asciiTheme="minorHAnsi" w:hAnsiTheme="minorHAnsi" w:hint="eastAsia"/>
        </w:rPr>
        <w:t xml:space="preserve"> (UASG025) </w:t>
      </w:r>
      <w:r>
        <w:rPr>
          <w:rFonts w:asciiTheme="minorHAnsi" w:hAnsiTheme="minorHAnsi" w:hint="eastAsia"/>
        </w:rPr>
        <w:t>有关。这份评估报告于</w:t>
      </w:r>
      <w:r>
        <w:rPr>
          <w:rFonts w:asciiTheme="minorHAnsi" w:hAnsiTheme="minorHAnsi" w:hint="eastAsia"/>
        </w:rPr>
        <w:t xml:space="preserve"> 2019 </w:t>
      </w:r>
      <w:r>
        <w:rPr>
          <w:rFonts w:asciiTheme="minorHAnsi" w:hAnsiTheme="minorHAnsi" w:hint="eastAsia"/>
        </w:rPr>
        <w:t>年</w:t>
      </w:r>
      <w:r>
        <w:rPr>
          <w:rFonts w:asciiTheme="minorHAnsi" w:hAnsiTheme="minorHAnsi" w:hint="eastAsia"/>
        </w:rPr>
        <w:t xml:space="preserve"> 8 </w:t>
      </w:r>
      <w:r>
        <w:rPr>
          <w:rFonts w:asciiTheme="minorHAnsi" w:hAnsiTheme="minorHAnsi" w:hint="eastAsia"/>
        </w:rPr>
        <w:t>月发布，报告对排名前</w:t>
      </w:r>
      <w:r>
        <w:rPr>
          <w:rFonts w:asciiTheme="minorHAnsi" w:hAnsiTheme="minorHAnsi" w:hint="eastAsia"/>
        </w:rPr>
        <w:t xml:space="preserve"> 1,000 </w:t>
      </w:r>
      <w:r>
        <w:rPr>
          <w:rFonts w:asciiTheme="minorHAnsi" w:hAnsiTheme="minorHAnsi" w:hint="eastAsia"/>
        </w:rPr>
        <w:t>位的网站的</w:t>
      </w:r>
      <w:r>
        <w:rPr>
          <w:rFonts w:asciiTheme="minorHAnsi" w:hAnsiTheme="minorHAnsi" w:hint="eastAsia"/>
        </w:rPr>
        <w:t xml:space="preserve"> UA </w:t>
      </w:r>
      <w:r>
        <w:rPr>
          <w:rFonts w:asciiTheme="minorHAnsi" w:hAnsiTheme="minorHAnsi" w:hint="eastAsia"/>
        </w:rPr>
        <w:t>合规性等级进行了评估，评估方法是测试这些网站对基于国际化域名</w:t>
      </w:r>
      <w:r>
        <w:rPr>
          <w:rFonts w:asciiTheme="minorHAnsi" w:hAnsiTheme="minorHAnsi" w:hint="eastAsia"/>
        </w:rPr>
        <w:t xml:space="preserve"> (IDN) </w:t>
      </w:r>
      <w:r>
        <w:rPr>
          <w:rFonts w:asciiTheme="minorHAnsi" w:hAnsiTheme="minorHAnsi" w:hint="eastAsia"/>
        </w:rPr>
        <w:t>和新顶级域名的电子邮件地址的接受程度。该报告提出了一项重要基准，即行业可从实际和切实可行的视角来确定全球</w:t>
      </w:r>
      <w:r>
        <w:rPr>
          <w:rFonts w:asciiTheme="minorHAnsi" w:hAnsiTheme="minorHAnsi" w:hint="eastAsia"/>
        </w:rPr>
        <w:t xml:space="preserve"> UA </w:t>
      </w:r>
      <w:r>
        <w:rPr>
          <w:rFonts w:asciiTheme="minorHAnsi" w:hAnsiTheme="minorHAnsi" w:hint="eastAsia"/>
        </w:rPr>
        <w:t>的就绪情况。</w:t>
      </w:r>
      <w:r>
        <w:rPr>
          <w:rFonts w:asciiTheme="minorHAnsi" w:hAnsiTheme="minorHAnsi" w:hint="eastAsia"/>
        </w:rPr>
        <w:t xml:space="preserve"> </w:t>
      </w:r>
    </w:p>
    <w:p w14:paraId="26460438" w14:textId="77777777" w:rsidR="00AC6C00" w:rsidRDefault="00AC6C00" w:rsidP="00AC6C00">
      <w:pPr>
        <w:rPr>
          <w:rFonts w:asciiTheme="minorHAnsi" w:hAnsiTheme="minorHAnsi" w:cstheme="minorHAnsi"/>
        </w:rPr>
      </w:pPr>
    </w:p>
    <w:p w14:paraId="671CAE5C" w14:textId="5B412DF6" w:rsidR="00AC6C00" w:rsidRDefault="00AC6C00" w:rsidP="00AC6C00">
      <w:pPr>
        <w:rPr>
          <w:rFonts w:asciiTheme="minorHAnsi" w:hAnsiTheme="minorHAnsi" w:cstheme="minorHAnsi"/>
        </w:rPr>
      </w:pPr>
      <w:r>
        <w:rPr>
          <w:rFonts w:hint="eastAsia"/>
          <w:noProof/>
        </w:rPr>
        <w:drawing>
          <wp:anchor distT="0" distB="0" distL="114300" distR="114300" simplePos="0" relativeHeight="251656192" behindDoc="1" locked="0" layoutInCell="1" allowOverlap="1" wp14:anchorId="512D683B" wp14:editId="7A3841CC">
            <wp:simplePos x="0" y="0"/>
            <wp:positionH relativeFrom="margin">
              <wp:align>left</wp:align>
            </wp:positionH>
            <wp:positionV relativeFrom="paragraph">
              <wp:posOffset>77470</wp:posOffset>
            </wp:positionV>
            <wp:extent cx="2458720" cy="1384300"/>
            <wp:effectExtent l="0" t="0" r="0" b="6350"/>
            <wp:wrapTight wrapText="bothSides">
              <wp:wrapPolygon edited="0">
                <wp:start x="0" y="0"/>
                <wp:lineTo x="0" y="21402"/>
                <wp:lineTo x="21421" y="21402"/>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8720" cy="138430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rPr>
        <w:t>除了建立一些关键基准之外，马克还携同</w:t>
      </w:r>
      <w:r>
        <w:rPr>
          <w:rFonts w:asciiTheme="minorHAnsi" w:hAnsiTheme="minorHAnsi" w:hint="eastAsia"/>
          <w:b/>
        </w:rPr>
        <w:t>拉丁美洲和加勒比海地区一般会员组织</w:t>
      </w:r>
      <w:r>
        <w:rPr>
          <w:rFonts w:asciiTheme="minorHAnsi" w:hAnsiTheme="minorHAnsi" w:hint="eastAsia"/>
          <w:b/>
        </w:rPr>
        <w:t xml:space="preserve"> (Latin America and the Caribbean Regional At-Large Organizations, LACRALO)</w:t>
      </w:r>
      <w:r>
        <w:rPr>
          <w:rFonts w:asciiTheme="minorHAnsi" w:hAnsiTheme="minorHAnsi" w:hint="eastAsia"/>
        </w:rPr>
        <w:t>，举办了多场会议和</w:t>
      </w:r>
      <w:r>
        <w:rPr>
          <w:rFonts w:asciiTheme="minorHAnsi" w:hAnsiTheme="minorHAnsi" w:hint="eastAsia"/>
        </w:rPr>
        <w:t xml:space="preserve"> UA </w:t>
      </w:r>
      <w:r>
        <w:rPr>
          <w:rFonts w:asciiTheme="minorHAnsi" w:hAnsiTheme="minorHAnsi" w:hint="eastAsia"/>
        </w:rPr>
        <w:t>资质认证课程；之所以联合</w:t>
      </w:r>
      <w:r>
        <w:rPr>
          <w:rFonts w:asciiTheme="minorHAnsi" w:hAnsiTheme="minorHAnsi" w:hint="eastAsia"/>
        </w:rPr>
        <w:t xml:space="preserve"> LACRALO</w:t>
      </w:r>
      <w:r>
        <w:rPr>
          <w:rFonts w:asciiTheme="minorHAnsi" w:hAnsiTheme="minorHAnsi" w:hint="eastAsia"/>
        </w:rPr>
        <w:t>，是因为他们已经将“普遍适用性”扩展到所专注的</w:t>
      </w:r>
      <w:r>
        <w:rPr>
          <w:rFonts w:asciiTheme="minorHAnsi" w:hAnsiTheme="minorHAnsi" w:hint="eastAsia"/>
        </w:rPr>
        <w:t xml:space="preserve"> IDN </w:t>
      </w:r>
      <w:r>
        <w:rPr>
          <w:rFonts w:asciiTheme="minorHAnsi" w:hAnsiTheme="minorHAnsi" w:hint="eastAsia"/>
        </w:rPr>
        <w:t>项目中。</w:t>
      </w:r>
    </w:p>
    <w:p w14:paraId="5259ED57" w14:textId="77777777" w:rsidR="00AC6C00" w:rsidRDefault="00AC6C00" w:rsidP="00AC6C00">
      <w:pPr>
        <w:rPr>
          <w:rFonts w:asciiTheme="minorHAnsi" w:hAnsiTheme="minorHAnsi" w:cstheme="minorHAnsi"/>
        </w:rPr>
      </w:pPr>
    </w:p>
    <w:p w14:paraId="5EF30E5A" w14:textId="77777777" w:rsidR="00AC6C00" w:rsidRDefault="00AC6C00" w:rsidP="00AC6C00">
      <w:pPr>
        <w:rPr>
          <w:rFonts w:asciiTheme="minorHAnsi" w:hAnsiTheme="minorHAnsi" w:cstheme="minorHAnsi"/>
        </w:rPr>
      </w:pPr>
      <w:r>
        <w:rPr>
          <w:rFonts w:asciiTheme="minorHAnsi" w:hAnsiTheme="minorHAnsi" w:hint="eastAsia"/>
        </w:rPr>
        <w:t>这一年，马克在</w:t>
      </w:r>
      <w:r>
        <w:rPr>
          <w:rFonts w:asciiTheme="minorHAnsi" w:hAnsiTheme="minorHAnsi" w:hint="eastAsia"/>
        </w:rPr>
        <w:t xml:space="preserve"> </w:t>
      </w:r>
      <w:r>
        <w:rPr>
          <w:rFonts w:asciiTheme="minorHAnsi" w:hAnsiTheme="minorHAnsi" w:hint="eastAsia"/>
          <w:b/>
        </w:rPr>
        <w:t xml:space="preserve">ICANN </w:t>
      </w:r>
      <w:r>
        <w:rPr>
          <w:rFonts w:asciiTheme="minorHAnsi" w:hAnsiTheme="minorHAnsi" w:hint="eastAsia"/>
          <w:b/>
        </w:rPr>
        <w:t>举办的拉丁美洲和加勒比海地区空间</w:t>
      </w:r>
      <w:r>
        <w:rPr>
          <w:rFonts w:asciiTheme="minorHAnsi" w:hAnsiTheme="minorHAnsi" w:hint="eastAsia"/>
          <w:b/>
        </w:rPr>
        <w:t xml:space="preserve"> (</w:t>
      </w:r>
      <w:proofErr w:type="spellStart"/>
      <w:r>
        <w:rPr>
          <w:rFonts w:asciiTheme="minorHAnsi" w:hAnsiTheme="minorHAnsi" w:hint="eastAsia"/>
          <w:b/>
        </w:rPr>
        <w:t>LACSpace</w:t>
      </w:r>
      <w:proofErr w:type="spellEnd"/>
      <w:r>
        <w:rPr>
          <w:rFonts w:asciiTheme="minorHAnsi" w:hAnsiTheme="minorHAnsi" w:hint="eastAsia"/>
          <w:b/>
        </w:rPr>
        <w:t>)</w:t>
      </w:r>
      <w:r>
        <w:rPr>
          <w:rFonts w:asciiTheme="minorHAnsi" w:hAnsiTheme="minorHAnsi" w:hint="eastAsia"/>
        </w:rPr>
        <w:t xml:space="preserve"> </w:t>
      </w:r>
      <w:r>
        <w:rPr>
          <w:rFonts w:asciiTheme="minorHAnsi" w:hAnsiTheme="minorHAnsi" w:hint="eastAsia"/>
        </w:rPr>
        <w:t>会议上发言，与出席互联网治理论坛</w:t>
      </w:r>
      <w:r>
        <w:rPr>
          <w:rFonts w:asciiTheme="minorHAnsi" w:hAnsiTheme="minorHAnsi" w:hint="eastAsia"/>
        </w:rPr>
        <w:t xml:space="preserve"> (Internet Governance Forum, IGF) </w:t>
      </w:r>
      <w:r>
        <w:rPr>
          <w:rFonts w:asciiTheme="minorHAnsi" w:hAnsiTheme="minorHAnsi" w:hint="eastAsia"/>
        </w:rPr>
        <w:t>国际和当地内容会议的人员开展合作交流，另外还筹办并促成了与该地区开发商之间的多场小型会议。</w:t>
      </w:r>
    </w:p>
    <w:p w14:paraId="2D7A742E" w14:textId="77777777" w:rsidR="00AC6C00" w:rsidRDefault="00AC6C00" w:rsidP="00AC6C00">
      <w:pPr>
        <w:rPr>
          <w:rFonts w:asciiTheme="minorHAnsi" w:hAnsiTheme="minorHAnsi" w:cstheme="minorHAnsi"/>
        </w:rPr>
      </w:pPr>
    </w:p>
    <w:p w14:paraId="760EA0F2" w14:textId="7E2B9498" w:rsidR="00AC6C00" w:rsidRPr="00AC6C00" w:rsidRDefault="00AC6C00" w:rsidP="00AC6C00">
      <w:pPr>
        <w:rPr>
          <w:rFonts w:asciiTheme="minorHAnsi" w:hAnsiTheme="minorHAnsi" w:cstheme="minorHAnsi"/>
        </w:rPr>
      </w:pPr>
      <w:r>
        <w:rPr>
          <w:rFonts w:asciiTheme="minorHAnsi" w:hAnsiTheme="minorHAnsi" w:hint="eastAsia"/>
        </w:rPr>
        <w:t xml:space="preserve">2020 </w:t>
      </w:r>
      <w:r>
        <w:rPr>
          <w:rFonts w:asciiTheme="minorHAnsi" w:hAnsiTheme="minorHAnsi" w:hint="eastAsia"/>
        </w:rPr>
        <w:t>年，他准备协助调整</w:t>
      </w:r>
      <w:r>
        <w:rPr>
          <w:rFonts w:asciiTheme="minorHAnsi" w:hAnsiTheme="minorHAnsi" w:hint="eastAsia"/>
        </w:rPr>
        <w:t xml:space="preserve"> UASG </w:t>
      </w:r>
      <w:r>
        <w:rPr>
          <w:rFonts w:asciiTheme="minorHAnsi" w:hAnsiTheme="minorHAnsi" w:hint="eastAsia"/>
        </w:rPr>
        <w:t>网站的结构并整理该网站的文献资料，以此来确保该网站易于访问。除此之外，他还打算与国际标准化组织合作以进一步推广</w:t>
      </w:r>
      <w:r>
        <w:rPr>
          <w:rFonts w:asciiTheme="minorHAnsi" w:hAnsiTheme="minorHAnsi" w:hint="eastAsia"/>
        </w:rPr>
        <w:t xml:space="preserve"> UA</w:t>
      </w:r>
      <w:r>
        <w:rPr>
          <w:rFonts w:asciiTheme="minorHAnsi" w:hAnsiTheme="minorHAnsi" w:hint="eastAsia"/>
        </w:rPr>
        <w:t>；联系一些保持使用编程语言的机构，确保其开发人员社群在开发过程中将</w:t>
      </w:r>
      <w:r>
        <w:rPr>
          <w:rFonts w:asciiTheme="minorHAnsi" w:hAnsiTheme="minorHAnsi" w:hint="eastAsia"/>
        </w:rPr>
        <w:t xml:space="preserve"> UA </w:t>
      </w:r>
      <w:r>
        <w:rPr>
          <w:rFonts w:asciiTheme="minorHAnsi" w:hAnsiTheme="minorHAnsi" w:hint="eastAsia"/>
        </w:rPr>
        <w:t>纳入考虑范围。</w:t>
      </w:r>
      <w:r>
        <w:rPr>
          <w:rFonts w:asciiTheme="minorHAnsi" w:hAnsiTheme="minorHAnsi" w:hint="eastAsia"/>
        </w:rPr>
        <w:t xml:space="preserve"> </w:t>
      </w:r>
    </w:p>
    <w:p w14:paraId="034B93C3" w14:textId="2057AB94" w:rsidR="00D30375" w:rsidRPr="0064209D" w:rsidRDefault="00D30375" w:rsidP="00DB4C1C">
      <w:pPr>
        <w:contextualSpacing/>
        <w:rPr>
          <w:rFonts w:asciiTheme="minorHAnsi" w:hAnsiTheme="minorHAnsi" w:cstheme="minorHAnsi"/>
        </w:rPr>
      </w:pPr>
    </w:p>
    <w:p w14:paraId="438EF53F" w14:textId="5887EF90" w:rsidR="0023737C" w:rsidRDefault="00E3580D" w:rsidP="0023737C">
      <w:pPr>
        <w:pBdr>
          <w:top w:val="single" w:sz="4" w:space="1" w:color="auto"/>
        </w:pBdr>
        <w:rPr>
          <w:rFonts w:asciiTheme="minorHAnsi" w:hAnsiTheme="minorHAnsi" w:cstheme="minorHAnsi"/>
          <w:b/>
          <w:bCs/>
          <w:caps/>
          <w:color w:val="0070C0"/>
        </w:rPr>
      </w:pPr>
      <w:hyperlink r:id="rId24" w:history="1">
        <w:r w:rsidR="00FC6C3B">
          <w:rPr>
            <w:rStyle w:val="Hyperlink"/>
            <w:rFonts w:asciiTheme="minorHAnsi" w:hAnsiTheme="minorHAnsi" w:hint="eastAsia"/>
            <w:b/>
            <w:bCs/>
            <w:caps/>
          </w:rPr>
          <w:t>欧洲、中东和非洲地区</w:t>
        </w:r>
        <w:r w:rsidR="00FC6C3B">
          <w:rPr>
            <w:rStyle w:val="Hyperlink"/>
            <w:rFonts w:asciiTheme="minorHAnsi" w:hAnsiTheme="minorHAnsi" w:hint="eastAsia"/>
            <w:b/>
            <w:bCs/>
            <w:caps/>
          </w:rPr>
          <w:t xml:space="preserve"> (EMEA)</w:t>
        </w:r>
      </w:hyperlink>
    </w:p>
    <w:p w14:paraId="5E6353BE" w14:textId="4835160F" w:rsidR="0023737C" w:rsidRDefault="0023737C" w:rsidP="0023737C">
      <w:pPr>
        <w:rPr>
          <w:rFonts w:asciiTheme="minorHAnsi" w:hAnsiTheme="minorHAnsi" w:cstheme="minorHAnsi"/>
          <w:b/>
          <w:bCs/>
        </w:rPr>
      </w:pPr>
      <w:r>
        <w:rPr>
          <w:rFonts w:hint="eastAsia"/>
          <w:noProof/>
        </w:rPr>
        <w:lastRenderedPageBreak/>
        <w:drawing>
          <wp:anchor distT="0" distB="0" distL="114300" distR="114300" simplePos="0" relativeHeight="251653120" behindDoc="1" locked="0" layoutInCell="1" allowOverlap="1" wp14:anchorId="7AB1BEF9" wp14:editId="6AE0AC0B">
            <wp:simplePos x="0" y="0"/>
            <wp:positionH relativeFrom="column">
              <wp:posOffset>0</wp:posOffset>
            </wp:positionH>
            <wp:positionV relativeFrom="paragraph">
              <wp:posOffset>126365</wp:posOffset>
            </wp:positionV>
            <wp:extent cx="914400" cy="1028700"/>
            <wp:effectExtent l="0" t="0" r="0" b="0"/>
            <wp:wrapTight wrapText="bothSides">
              <wp:wrapPolygon edited="0">
                <wp:start x="0" y="0"/>
                <wp:lineTo x="0" y="21200"/>
                <wp:lineTo x="21150" y="21200"/>
                <wp:lineTo x="21150" y="0"/>
                <wp:lineTo x="0" y="0"/>
              </wp:wrapPolygon>
            </wp:wrapTight>
            <wp:docPr id="6" name="Picture 6" descr="Abdalmonem Gal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dalmonem Galil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margin">
              <wp14:pctWidth>0</wp14:pctWidth>
            </wp14:sizeRelH>
            <wp14:sizeRelV relativeFrom="margin">
              <wp14:pctHeight>0</wp14:pctHeight>
            </wp14:sizeRelV>
          </wp:anchor>
        </w:drawing>
      </w:r>
    </w:p>
    <w:p w14:paraId="23908268" w14:textId="3CACFB44" w:rsidR="0023737C" w:rsidRDefault="0023737C" w:rsidP="0023737C">
      <w:pPr>
        <w:rPr>
          <w:rFonts w:asciiTheme="minorHAnsi" w:hAnsiTheme="minorHAnsi" w:cstheme="minorHAnsi"/>
          <w:i/>
          <w:iCs/>
        </w:rPr>
      </w:pPr>
      <w:r>
        <w:rPr>
          <w:rFonts w:asciiTheme="minorHAnsi" w:hAnsiTheme="minorHAnsi" w:hint="eastAsia"/>
          <w:b/>
          <w:bCs/>
        </w:rPr>
        <w:t>普遍适用性</w:t>
      </w:r>
      <w:r>
        <w:rPr>
          <w:rFonts w:asciiTheme="minorHAnsi" w:hAnsiTheme="minorHAnsi" w:hint="eastAsia"/>
          <w:b/>
          <w:bCs/>
        </w:rPr>
        <w:t xml:space="preserve"> (UA) </w:t>
      </w:r>
      <w:r>
        <w:rPr>
          <w:rFonts w:asciiTheme="minorHAnsi" w:hAnsiTheme="minorHAnsi" w:hint="eastAsia"/>
          <w:b/>
          <w:bCs/>
        </w:rPr>
        <w:t>使节，埃及开罗</w:t>
      </w:r>
      <w:r>
        <w:rPr>
          <w:rFonts w:asciiTheme="minorHAnsi" w:hAnsiTheme="minorHAnsi" w:hint="eastAsia"/>
          <w:b/>
          <w:bCs/>
        </w:rPr>
        <w:t xml:space="preserve"> - </w:t>
      </w:r>
      <w:r>
        <w:rPr>
          <w:rFonts w:asciiTheme="minorHAnsi" w:hAnsiTheme="minorHAnsi" w:hint="eastAsia"/>
          <w:b/>
          <w:bCs/>
        </w:rPr>
        <w:t>阿卜达门·加里拉</w:t>
      </w:r>
      <w:r>
        <w:rPr>
          <w:rFonts w:asciiTheme="minorHAnsi" w:hAnsiTheme="minorHAnsi" w:hint="eastAsia"/>
          <w:b/>
          <w:bCs/>
        </w:rPr>
        <w:t xml:space="preserve"> (</w:t>
      </w:r>
      <w:proofErr w:type="spellStart"/>
      <w:r>
        <w:rPr>
          <w:rFonts w:asciiTheme="minorHAnsi" w:hAnsiTheme="minorHAnsi" w:hint="eastAsia"/>
          <w:b/>
          <w:bCs/>
        </w:rPr>
        <w:t>Abdalmonem</w:t>
      </w:r>
      <w:proofErr w:type="spellEnd"/>
      <w:r>
        <w:rPr>
          <w:rFonts w:asciiTheme="minorHAnsi" w:hAnsiTheme="minorHAnsi" w:hint="eastAsia"/>
          <w:b/>
          <w:bCs/>
        </w:rPr>
        <w:t xml:space="preserve"> </w:t>
      </w:r>
      <w:proofErr w:type="spellStart"/>
      <w:r>
        <w:rPr>
          <w:rFonts w:asciiTheme="minorHAnsi" w:hAnsiTheme="minorHAnsi" w:hint="eastAsia"/>
          <w:b/>
          <w:bCs/>
        </w:rPr>
        <w:t>Galila</w:t>
      </w:r>
      <w:proofErr w:type="spellEnd"/>
      <w:r>
        <w:rPr>
          <w:rFonts w:asciiTheme="minorHAnsi" w:hAnsiTheme="minorHAnsi" w:hint="eastAsia"/>
          <w:b/>
          <w:bCs/>
        </w:rPr>
        <w:t>)</w:t>
      </w:r>
      <w:r>
        <w:rPr>
          <w:rFonts w:asciiTheme="minorHAnsi" w:hAnsiTheme="minorHAnsi" w:hint="eastAsia"/>
          <w:b/>
          <w:bCs/>
        </w:rPr>
        <w:t>，</w:t>
      </w:r>
      <w:r>
        <w:rPr>
          <w:rFonts w:asciiTheme="minorHAnsi" w:hAnsiTheme="minorHAnsi" w:hint="eastAsia"/>
          <w:b/>
          <w:bCs/>
        </w:rPr>
        <w:t xml:space="preserve"> </w:t>
      </w:r>
      <w:proofErr w:type="spellStart"/>
      <w:r>
        <w:rPr>
          <w:rFonts w:hint="eastAsia"/>
        </w:rPr>
        <w:t>مصر</w:t>
      </w:r>
      <w:proofErr w:type="spellEnd"/>
      <w:r>
        <w:rPr>
          <w:rFonts w:asciiTheme="minorHAnsi" w:hAnsiTheme="minorHAnsi" w:hint="eastAsia"/>
          <w:b/>
          <w:bCs/>
        </w:rPr>
        <w:t xml:space="preserve"> </w:t>
      </w:r>
      <w:r>
        <w:rPr>
          <w:rFonts w:asciiTheme="minorHAnsi" w:hAnsiTheme="minorHAnsi" w:hint="eastAsia"/>
          <w:i/>
          <w:iCs/>
        </w:rPr>
        <w:t xml:space="preserve">(.Egypt) IDN </w:t>
      </w:r>
      <w:r>
        <w:rPr>
          <w:rFonts w:asciiTheme="minorHAnsi" w:hAnsiTheme="minorHAnsi" w:hint="eastAsia"/>
          <w:i/>
          <w:iCs/>
        </w:rPr>
        <w:t>埃及国家和地区顶级域</w:t>
      </w:r>
      <w:r>
        <w:rPr>
          <w:rFonts w:asciiTheme="minorHAnsi" w:hAnsiTheme="minorHAnsi" w:hint="eastAsia"/>
          <w:i/>
          <w:iCs/>
        </w:rPr>
        <w:t xml:space="preserve"> (ccTLD)</w:t>
      </w:r>
      <w:r>
        <w:rPr>
          <w:rFonts w:asciiTheme="minorHAnsi" w:hAnsiTheme="minorHAnsi" w:hint="eastAsia"/>
          <w:i/>
          <w:iCs/>
        </w:rPr>
        <w:t>，</w:t>
      </w:r>
      <w:r>
        <w:rPr>
          <w:rFonts w:asciiTheme="minorHAnsi" w:hAnsiTheme="minorHAnsi" w:hint="eastAsia"/>
          <w:i/>
          <w:iCs/>
        </w:rPr>
        <w:t xml:space="preserve">.Masr </w:t>
      </w:r>
      <w:r>
        <w:rPr>
          <w:rFonts w:asciiTheme="minorHAnsi" w:hAnsiTheme="minorHAnsi" w:hint="eastAsia"/>
        </w:rPr>
        <w:t>注册管理机构</w:t>
      </w:r>
    </w:p>
    <w:p w14:paraId="79E79636" w14:textId="77777777" w:rsidR="0023737C" w:rsidRDefault="0023737C" w:rsidP="0023737C">
      <w:pPr>
        <w:rPr>
          <w:rFonts w:asciiTheme="minorHAnsi" w:hAnsiTheme="minorHAnsi" w:cstheme="minorHAnsi"/>
        </w:rPr>
      </w:pPr>
    </w:p>
    <w:p w14:paraId="447A8BEE" w14:textId="77777777" w:rsidR="0023737C" w:rsidRDefault="0023737C" w:rsidP="0023737C">
      <w:pPr>
        <w:rPr>
          <w:rFonts w:asciiTheme="minorHAnsi" w:hAnsiTheme="minorHAnsi" w:cstheme="minorHAnsi"/>
        </w:rPr>
      </w:pPr>
    </w:p>
    <w:p w14:paraId="2C56FC1C" w14:textId="77777777" w:rsidR="0023737C" w:rsidRDefault="0023737C" w:rsidP="0023737C">
      <w:pPr>
        <w:rPr>
          <w:rFonts w:asciiTheme="minorHAnsi" w:hAnsiTheme="minorHAnsi" w:cstheme="minorHAnsi"/>
        </w:rPr>
      </w:pPr>
    </w:p>
    <w:p w14:paraId="20127F10" w14:textId="77777777" w:rsidR="0023737C" w:rsidRDefault="0023737C" w:rsidP="0023737C">
      <w:pPr>
        <w:rPr>
          <w:rFonts w:asciiTheme="minorHAnsi" w:hAnsiTheme="minorHAnsi" w:cstheme="minorHAnsi"/>
        </w:rPr>
      </w:pPr>
    </w:p>
    <w:p w14:paraId="00A147D5" w14:textId="026F5350" w:rsidR="0023737C" w:rsidRDefault="0023737C" w:rsidP="0023737C">
      <w:pPr>
        <w:rPr>
          <w:rFonts w:asciiTheme="minorHAnsi" w:hAnsiTheme="minorHAnsi" w:cstheme="minorHAnsi"/>
          <w:b/>
          <w:bCs/>
        </w:rPr>
      </w:pPr>
      <w:r>
        <w:rPr>
          <w:rFonts w:hint="eastAsia"/>
        </w:rPr>
        <w:t xml:space="preserve">2019 </w:t>
      </w:r>
      <w:r>
        <w:rPr>
          <w:rFonts w:hint="eastAsia"/>
        </w:rPr>
        <w:t>年，阿卜达门把</w:t>
      </w:r>
      <w:r>
        <w:rPr>
          <w:rFonts w:hint="eastAsia"/>
        </w:rPr>
        <w:t xml:space="preserve"> UA </w:t>
      </w:r>
      <w:r>
        <w:rPr>
          <w:rFonts w:hint="eastAsia"/>
        </w:rPr>
        <w:t>工作的重心放在了他的祖国埃及和非洲、阿拉伯地区，他协助</w:t>
      </w:r>
      <w:r>
        <w:rPr>
          <w:rFonts w:hint="eastAsia"/>
        </w:rPr>
        <w:t xml:space="preserve"> UASG </w:t>
      </w:r>
      <w:r>
        <w:rPr>
          <w:rFonts w:hint="eastAsia"/>
        </w:rPr>
        <w:t>制定了埃及当地</w:t>
      </w:r>
      <w:r>
        <w:rPr>
          <w:rFonts w:hint="eastAsia"/>
        </w:rPr>
        <w:t xml:space="preserve"> UA </w:t>
      </w:r>
      <w:r>
        <w:rPr>
          <w:rFonts w:hint="eastAsia"/>
        </w:rPr>
        <w:t>计划框架。他与以下各家科技机构和监管组织合作，开展了</w:t>
      </w:r>
      <w:r>
        <w:rPr>
          <w:rFonts w:hint="eastAsia"/>
        </w:rPr>
        <w:t xml:space="preserve"> UA </w:t>
      </w:r>
      <w:r>
        <w:rPr>
          <w:rFonts w:hint="eastAsia"/>
        </w:rPr>
        <w:t>培训和宣传：</w:t>
      </w:r>
      <w:r>
        <w:rPr>
          <w:rFonts w:asciiTheme="minorHAnsi" w:hAnsiTheme="minorHAnsi" w:hint="eastAsia"/>
          <w:b/>
        </w:rPr>
        <w:t>信息技术研究所</w:t>
      </w:r>
      <w:r>
        <w:rPr>
          <w:rFonts w:asciiTheme="minorHAnsi" w:hAnsiTheme="minorHAnsi" w:hint="eastAsia"/>
          <w:b/>
        </w:rPr>
        <w:t xml:space="preserve"> (Information Technology Institute, ITI)</w:t>
      </w:r>
      <w:r>
        <w:rPr>
          <w:rFonts w:asciiTheme="minorHAnsi" w:hAnsiTheme="minorHAnsi" w:hint="eastAsia"/>
        </w:rPr>
        <w:t>、</w:t>
      </w:r>
      <w:r>
        <w:rPr>
          <w:rFonts w:asciiTheme="minorHAnsi" w:hAnsiTheme="minorHAnsi" w:hint="eastAsia"/>
          <w:b/>
        </w:rPr>
        <w:t>计算机科学与信息系统学院</w:t>
      </w:r>
      <w:r>
        <w:rPr>
          <w:rFonts w:asciiTheme="minorHAnsi" w:hAnsiTheme="minorHAnsi" w:hint="eastAsia"/>
          <w:b/>
        </w:rPr>
        <w:t xml:space="preserve"> (Faculty of Computer Science and Information Systems, FCIS)</w:t>
      </w:r>
      <w:r>
        <w:rPr>
          <w:rFonts w:asciiTheme="minorHAnsi" w:hAnsiTheme="minorHAnsi" w:hint="eastAsia"/>
        </w:rPr>
        <w:t>、</w:t>
      </w:r>
      <w:r>
        <w:rPr>
          <w:rFonts w:asciiTheme="minorHAnsi" w:hAnsiTheme="minorHAnsi" w:hint="eastAsia"/>
          <w:b/>
        </w:rPr>
        <w:t>埃及国家电信管理局</w:t>
      </w:r>
      <w:r>
        <w:rPr>
          <w:rFonts w:asciiTheme="minorHAnsi" w:hAnsiTheme="minorHAnsi" w:hint="eastAsia"/>
          <w:b/>
        </w:rPr>
        <w:t xml:space="preserve"> (National Telecom Regulatory Authority, NTRA)</w:t>
      </w:r>
      <w:r>
        <w:rPr>
          <w:rFonts w:asciiTheme="minorHAnsi" w:hAnsiTheme="minorHAnsi" w:hint="eastAsia"/>
        </w:rPr>
        <w:t>、</w:t>
      </w:r>
      <w:r>
        <w:rPr>
          <w:rFonts w:asciiTheme="minorHAnsi" w:hAnsiTheme="minorHAnsi" w:hint="eastAsia"/>
          <w:b/>
        </w:rPr>
        <w:t>通信和信息技术部</w:t>
      </w:r>
      <w:r>
        <w:rPr>
          <w:rFonts w:asciiTheme="minorHAnsi" w:hAnsiTheme="minorHAnsi" w:hint="eastAsia"/>
          <w:b/>
        </w:rPr>
        <w:t xml:space="preserve"> (Ministry of Communication and Information Technology, MCIT)</w:t>
      </w:r>
      <w:r>
        <w:rPr>
          <w:rFonts w:asciiTheme="minorHAnsi" w:hAnsiTheme="minorHAnsi" w:hint="eastAsia"/>
        </w:rPr>
        <w:t xml:space="preserve"> </w:t>
      </w:r>
      <w:r>
        <w:rPr>
          <w:rFonts w:asciiTheme="minorHAnsi" w:hAnsiTheme="minorHAnsi" w:hint="eastAsia"/>
        </w:rPr>
        <w:t>以及</w:t>
      </w:r>
      <w:r>
        <w:rPr>
          <w:rFonts w:asciiTheme="minorHAnsi" w:hAnsiTheme="minorHAnsi" w:hint="eastAsia"/>
          <w:b/>
        </w:rPr>
        <w:t>非洲互联网峰会</w:t>
      </w:r>
      <w:r>
        <w:rPr>
          <w:rFonts w:asciiTheme="minorHAnsi" w:hAnsiTheme="minorHAnsi" w:hint="eastAsia"/>
          <w:b/>
        </w:rPr>
        <w:t xml:space="preserve"> (Africa Internet Summit, AIS)</w:t>
      </w:r>
      <w:r>
        <w:rPr>
          <w:rFonts w:asciiTheme="minorHAnsi" w:hAnsiTheme="minorHAnsi" w:hint="eastAsia"/>
        </w:rPr>
        <w:t>。</w:t>
      </w:r>
      <w:r>
        <w:rPr>
          <w:rFonts w:asciiTheme="minorHAnsi" w:hAnsiTheme="minorHAnsi" w:hint="eastAsia"/>
          <w:bCs/>
        </w:rPr>
        <w:t>他还参加了</w:t>
      </w:r>
      <w:r>
        <w:rPr>
          <w:rFonts w:asciiTheme="minorHAnsi" w:hAnsiTheme="minorHAnsi" w:hint="eastAsia"/>
          <w:b/>
        </w:rPr>
        <w:t>非洲地区一般会员组织</w:t>
      </w:r>
      <w:r>
        <w:rPr>
          <w:rFonts w:asciiTheme="minorHAnsi" w:hAnsiTheme="minorHAnsi" w:hint="eastAsia"/>
          <w:b/>
        </w:rPr>
        <w:t xml:space="preserve"> (African Regional At-Large Organization, AFRALO) </w:t>
      </w:r>
      <w:r>
        <w:rPr>
          <w:rFonts w:asciiTheme="minorHAnsi" w:hAnsiTheme="minorHAnsi" w:hint="eastAsia"/>
        </w:rPr>
        <w:t>举办的在线网络研讨会并发表了关于</w:t>
      </w:r>
      <w:r>
        <w:rPr>
          <w:rFonts w:asciiTheme="minorHAnsi" w:hAnsiTheme="minorHAnsi" w:hint="eastAsia"/>
        </w:rPr>
        <w:t xml:space="preserve"> UA </w:t>
      </w:r>
      <w:r>
        <w:rPr>
          <w:rFonts w:asciiTheme="minorHAnsi" w:hAnsiTheme="minorHAnsi" w:hint="eastAsia"/>
        </w:rPr>
        <w:t>和国际化域名</w:t>
      </w:r>
      <w:r>
        <w:rPr>
          <w:rFonts w:asciiTheme="minorHAnsi" w:hAnsiTheme="minorHAnsi" w:hint="eastAsia"/>
        </w:rPr>
        <w:t xml:space="preserve"> (IDN) </w:t>
      </w:r>
      <w:r>
        <w:rPr>
          <w:rFonts w:asciiTheme="minorHAnsi" w:hAnsiTheme="minorHAnsi" w:hint="eastAsia"/>
        </w:rPr>
        <w:t>的演讲；另外，他参加了</w:t>
      </w:r>
      <w:r>
        <w:rPr>
          <w:rFonts w:hint="eastAsia"/>
          <w:b/>
          <w:bCs/>
        </w:rPr>
        <w:t>非洲域名系统论坛</w:t>
      </w:r>
      <w:r>
        <w:rPr>
          <w:rFonts w:hint="eastAsia"/>
          <w:b/>
          <w:bCs/>
        </w:rPr>
        <w:t xml:space="preserve"> (Africa DNS Forum) </w:t>
      </w:r>
      <w:r>
        <w:rPr>
          <w:rFonts w:hint="eastAsia"/>
        </w:rPr>
        <w:t>和</w:t>
      </w:r>
      <w:r>
        <w:rPr>
          <w:rFonts w:hint="eastAsia"/>
          <w:b/>
          <w:bCs/>
        </w:rPr>
        <w:t>中东域名系统论坛</w:t>
      </w:r>
      <w:r>
        <w:rPr>
          <w:rFonts w:hint="eastAsia"/>
        </w:rPr>
        <w:t xml:space="preserve"> </w:t>
      </w:r>
      <w:r>
        <w:rPr>
          <w:rFonts w:hint="eastAsia"/>
          <w:b/>
          <w:bCs/>
        </w:rPr>
        <w:t>(Middle East DNS Forum</w:t>
      </w:r>
      <w:r>
        <w:rPr>
          <w:rFonts w:hint="eastAsia"/>
        </w:rPr>
        <w:t>)</w:t>
      </w:r>
      <w:r>
        <w:rPr>
          <w:rFonts w:hint="eastAsia"/>
        </w:rPr>
        <w:t>。</w:t>
      </w:r>
      <w:r>
        <w:rPr>
          <w:rFonts w:hint="eastAsia"/>
          <w:b/>
          <w:bCs/>
        </w:rPr>
        <w:t xml:space="preserve"> </w:t>
      </w:r>
    </w:p>
    <w:p w14:paraId="464D60A3" w14:textId="5EFDAD2E" w:rsidR="0023737C" w:rsidRDefault="0023737C" w:rsidP="0023737C">
      <w:pPr>
        <w:rPr>
          <w:rFonts w:asciiTheme="minorHAnsi" w:hAnsiTheme="minorHAnsi" w:cstheme="minorHAnsi"/>
          <w:b/>
          <w:bCs/>
        </w:rPr>
      </w:pPr>
      <w:r>
        <w:rPr>
          <w:rFonts w:hint="eastAsia"/>
          <w:noProof/>
        </w:rPr>
        <w:drawing>
          <wp:anchor distT="0" distB="0" distL="114300" distR="114300" simplePos="0" relativeHeight="251654144" behindDoc="0" locked="0" layoutInCell="1" allowOverlap="1" wp14:anchorId="0FF84C2C" wp14:editId="30343C65">
            <wp:simplePos x="0" y="0"/>
            <wp:positionH relativeFrom="margin">
              <wp:posOffset>0</wp:posOffset>
            </wp:positionH>
            <wp:positionV relativeFrom="paragraph">
              <wp:posOffset>170180</wp:posOffset>
            </wp:positionV>
            <wp:extent cx="2497455" cy="1546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7455" cy="1546225"/>
                    </a:xfrm>
                    <a:prstGeom prst="rect">
                      <a:avLst/>
                    </a:prstGeom>
                    <a:noFill/>
                  </pic:spPr>
                </pic:pic>
              </a:graphicData>
            </a:graphic>
            <wp14:sizeRelH relativeFrom="margin">
              <wp14:pctWidth>0</wp14:pctWidth>
            </wp14:sizeRelH>
            <wp14:sizeRelV relativeFrom="margin">
              <wp14:pctHeight>0</wp14:pctHeight>
            </wp14:sizeRelV>
          </wp:anchor>
        </w:drawing>
      </w:r>
    </w:p>
    <w:p w14:paraId="6CB37796" w14:textId="4103BB15" w:rsidR="00354170" w:rsidRPr="0023737C" w:rsidRDefault="0023737C" w:rsidP="0023737C">
      <w:pPr>
        <w:rPr>
          <w:rFonts w:asciiTheme="minorHAnsi" w:hAnsiTheme="minorHAnsi" w:cstheme="minorHAnsi"/>
        </w:rPr>
      </w:pPr>
      <w:r>
        <w:rPr>
          <w:rFonts w:asciiTheme="minorHAnsi" w:hAnsiTheme="minorHAnsi" w:hint="eastAsia"/>
        </w:rPr>
        <w:t xml:space="preserve">2020 </w:t>
      </w:r>
      <w:r>
        <w:rPr>
          <w:rFonts w:asciiTheme="minorHAnsi" w:hAnsiTheme="minorHAnsi" w:hint="eastAsia"/>
        </w:rPr>
        <w:t>年，阿卜达门的目标是继续与</w:t>
      </w:r>
      <w:r>
        <w:rPr>
          <w:rFonts w:asciiTheme="minorHAnsi" w:hAnsiTheme="minorHAnsi" w:hint="eastAsia"/>
        </w:rPr>
        <w:t xml:space="preserve"> </w:t>
      </w:r>
      <w:r>
        <w:rPr>
          <w:rFonts w:asciiTheme="minorHAnsi" w:hAnsiTheme="minorHAnsi" w:hint="eastAsia"/>
          <w:b/>
          <w:bCs/>
        </w:rPr>
        <w:t>ITI</w:t>
      </w:r>
      <w:r>
        <w:rPr>
          <w:rFonts w:asciiTheme="minorHAnsi" w:hAnsiTheme="minorHAnsi" w:hint="eastAsia"/>
        </w:rPr>
        <w:t xml:space="preserve"> </w:t>
      </w:r>
      <w:r>
        <w:rPr>
          <w:rFonts w:asciiTheme="minorHAnsi" w:hAnsiTheme="minorHAnsi" w:hint="eastAsia"/>
        </w:rPr>
        <w:t>和</w:t>
      </w:r>
      <w:r>
        <w:rPr>
          <w:rFonts w:asciiTheme="minorHAnsi" w:hAnsiTheme="minorHAnsi" w:hint="eastAsia"/>
        </w:rPr>
        <w:t xml:space="preserve"> </w:t>
      </w:r>
      <w:r>
        <w:rPr>
          <w:rFonts w:asciiTheme="minorHAnsi" w:hAnsiTheme="minorHAnsi" w:hint="eastAsia"/>
          <w:b/>
          <w:bCs/>
        </w:rPr>
        <w:t>FCIS</w:t>
      </w:r>
      <w:r>
        <w:rPr>
          <w:rFonts w:asciiTheme="minorHAnsi" w:hAnsiTheme="minorHAnsi" w:hint="eastAsia"/>
        </w:rPr>
        <w:t xml:space="preserve"> </w:t>
      </w:r>
      <w:r>
        <w:rPr>
          <w:rFonts w:asciiTheme="minorHAnsi" w:hAnsiTheme="minorHAnsi" w:hint="eastAsia"/>
        </w:rPr>
        <w:t>合作，开展关于</w:t>
      </w:r>
      <w:r>
        <w:rPr>
          <w:rFonts w:asciiTheme="minorHAnsi" w:hAnsiTheme="minorHAnsi" w:hint="eastAsia"/>
        </w:rPr>
        <w:t xml:space="preserve"> UA </w:t>
      </w:r>
      <w:r>
        <w:rPr>
          <w:rFonts w:asciiTheme="minorHAnsi" w:hAnsiTheme="minorHAnsi" w:hint="eastAsia"/>
        </w:rPr>
        <w:t>方面的培训。他为动手实践国际化电子邮件地址</w:t>
      </w:r>
      <w:r>
        <w:rPr>
          <w:rFonts w:asciiTheme="minorHAnsi" w:hAnsiTheme="minorHAnsi" w:hint="eastAsia"/>
        </w:rPr>
        <w:t xml:space="preserve"> (EAI) </w:t>
      </w:r>
      <w:r>
        <w:rPr>
          <w:rFonts w:asciiTheme="minorHAnsi" w:hAnsiTheme="minorHAnsi" w:hint="eastAsia"/>
        </w:rPr>
        <w:t>工作坊创办了一个</w:t>
      </w:r>
      <w:r>
        <w:rPr>
          <w:rFonts w:asciiTheme="minorHAnsi" w:hAnsiTheme="minorHAnsi" w:hint="eastAsia"/>
        </w:rPr>
        <w:t xml:space="preserve"> EAI </w:t>
      </w:r>
      <w:r>
        <w:rPr>
          <w:rFonts w:asciiTheme="minorHAnsi" w:hAnsiTheme="minorHAnsi" w:hint="eastAsia"/>
        </w:rPr>
        <w:t>培训环境，该培训环境将于</w:t>
      </w:r>
      <w:r>
        <w:rPr>
          <w:rFonts w:asciiTheme="minorHAnsi" w:hAnsiTheme="minorHAnsi" w:hint="eastAsia"/>
        </w:rPr>
        <w:t xml:space="preserve"> 3 </w:t>
      </w:r>
      <w:r>
        <w:rPr>
          <w:rFonts w:asciiTheme="minorHAnsi" w:hAnsiTheme="minorHAnsi" w:hint="eastAsia"/>
        </w:rPr>
        <w:t>月在</w:t>
      </w:r>
      <w:r>
        <w:rPr>
          <w:rFonts w:asciiTheme="minorHAnsi" w:hAnsiTheme="minorHAnsi" w:hint="eastAsia"/>
          <w:b/>
          <w:bCs/>
        </w:rPr>
        <w:t>中东网络运营商团体论坛</w:t>
      </w:r>
      <w:r>
        <w:rPr>
          <w:rFonts w:asciiTheme="minorHAnsi" w:hAnsiTheme="minorHAnsi" w:hint="eastAsia"/>
          <w:b/>
          <w:bCs/>
        </w:rPr>
        <w:t xml:space="preserve"> (Middle East Network Operators Group Forum, MENOG)</w:t>
      </w:r>
      <w:r>
        <w:rPr>
          <w:rFonts w:asciiTheme="minorHAnsi" w:hAnsiTheme="minorHAnsi" w:hint="eastAsia"/>
        </w:rPr>
        <w:t xml:space="preserve"> </w:t>
      </w:r>
      <w:r>
        <w:rPr>
          <w:rFonts w:asciiTheme="minorHAnsi" w:hAnsiTheme="minorHAnsi" w:hint="eastAsia"/>
        </w:rPr>
        <w:t>期间投入使用。他还将在</w:t>
      </w:r>
      <w:r>
        <w:rPr>
          <w:rFonts w:asciiTheme="minorHAnsi" w:hAnsiTheme="minorHAnsi" w:hint="eastAsia"/>
        </w:rPr>
        <w:t xml:space="preserve"> 2020 </w:t>
      </w:r>
      <w:r>
        <w:rPr>
          <w:rFonts w:asciiTheme="minorHAnsi" w:hAnsiTheme="minorHAnsi" w:hint="eastAsia"/>
        </w:rPr>
        <w:t>年举办的</w:t>
      </w:r>
      <w:r>
        <w:rPr>
          <w:rFonts w:asciiTheme="minorHAnsi" w:hAnsiTheme="minorHAnsi" w:hint="eastAsia"/>
          <w:b/>
          <w:bCs/>
        </w:rPr>
        <w:t>坦桑尼亚互联网治理学院</w:t>
      </w:r>
      <w:r>
        <w:rPr>
          <w:rFonts w:asciiTheme="minorHAnsi" w:hAnsiTheme="minorHAnsi" w:hint="eastAsia"/>
        </w:rPr>
        <w:t xml:space="preserve"> </w:t>
      </w:r>
      <w:r>
        <w:rPr>
          <w:rFonts w:asciiTheme="minorHAnsi" w:hAnsiTheme="minorHAnsi" w:hint="eastAsia"/>
          <w:b/>
          <w:bCs/>
        </w:rPr>
        <w:t>(Tanzania School of Internet Governance)</w:t>
      </w:r>
      <w:r>
        <w:rPr>
          <w:rFonts w:asciiTheme="minorHAnsi" w:hAnsiTheme="minorHAnsi" w:hint="eastAsia"/>
        </w:rPr>
        <w:t xml:space="preserve"> </w:t>
      </w:r>
      <w:r>
        <w:rPr>
          <w:rFonts w:asciiTheme="minorHAnsi" w:hAnsiTheme="minorHAnsi" w:hint="eastAsia"/>
        </w:rPr>
        <w:t>上发言。此外，他计划与公共和私营部门进行外展活动，以提升这些重要的利益相关方的</w:t>
      </w:r>
      <w:r>
        <w:rPr>
          <w:rFonts w:asciiTheme="minorHAnsi" w:hAnsiTheme="minorHAnsi" w:hint="eastAsia"/>
        </w:rPr>
        <w:t xml:space="preserve"> UA </w:t>
      </w:r>
      <w:r>
        <w:rPr>
          <w:rFonts w:asciiTheme="minorHAnsi" w:hAnsiTheme="minorHAnsi" w:hint="eastAsia"/>
        </w:rPr>
        <w:t>意识。</w:t>
      </w:r>
      <w:r>
        <w:rPr>
          <w:rFonts w:asciiTheme="minorHAnsi" w:hAnsiTheme="minorHAnsi" w:hint="eastAsia"/>
        </w:rPr>
        <w:t xml:space="preserve"> </w:t>
      </w:r>
    </w:p>
    <w:p w14:paraId="4372F527" w14:textId="0607C48E" w:rsidR="0009490E" w:rsidRPr="0064209D" w:rsidRDefault="00E3580D" w:rsidP="00DB4C1C">
      <w:pPr>
        <w:contextualSpacing/>
        <w:rPr>
          <w:rFonts w:asciiTheme="minorHAnsi" w:hAnsiTheme="minorHAnsi" w:cstheme="minorHAnsi"/>
        </w:rPr>
      </w:pPr>
    </w:p>
    <w:p w14:paraId="1206AA0E" w14:textId="77777777" w:rsidR="00223A6C" w:rsidRPr="0064209D" w:rsidRDefault="00223A6C" w:rsidP="00DB4C1C">
      <w:pPr>
        <w:pBdr>
          <w:top w:val="single" w:sz="4" w:space="1" w:color="auto"/>
        </w:pBdr>
        <w:contextualSpacing/>
        <w:rPr>
          <w:rFonts w:asciiTheme="minorHAnsi" w:hAnsiTheme="minorHAnsi" w:cstheme="minorHAnsi"/>
          <w:b/>
          <w:bCs/>
        </w:rPr>
      </w:pPr>
    </w:p>
    <w:p w14:paraId="4480D745" w14:textId="254C1D38" w:rsidR="00B5327C" w:rsidRPr="0064209D" w:rsidRDefault="00B5327C" w:rsidP="00DB4C1C">
      <w:pPr>
        <w:pBdr>
          <w:top w:val="single" w:sz="4" w:space="1" w:color="auto"/>
        </w:pBdr>
        <w:contextualSpacing/>
        <w:rPr>
          <w:rFonts w:asciiTheme="minorHAnsi" w:hAnsiTheme="minorHAnsi" w:cstheme="minorHAnsi"/>
          <w:b/>
          <w:bCs/>
        </w:rPr>
      </w:pPr>
      <w:r>
        <w:rPr>
          <w:rFonts w:asciiTheme="minorHAnsi" w:hAnsiTheme="minorHAnsi" w:hint="eastAsia"/>
          <w:b/>
          <w:bCs/>
        </w:rPr>
        <w:t>积极参与</w:t>
      </w:r>
    </w:p>
    <w:p w14:paraId="1DE42A39" w14:textId="5DBD833F" w:rsidR="00107AED" w:rsidRDefault="00B5327C" w:rsidP="00DB4C1C">
      <w:pPr>
        <w:contextualSpacing/>
        <w:rPr>
          <w:rFonts w:asciiTheme="minorHAnsi" w:hAnsiTheme="minorHAnsi" w:cstheme="minorHAnsi"/>
        </w:rPr>
      </w:pPr>
      <w:r>
        <w:rPr>
          <w:rFonts w:asciiTheme="minorHAnsi" w:hAnsiTheme="minorHAnsi" w:hint="eastAsia"/>
        </w:rPr>
        <w:t>您有兴趣加入</w:t>
      </w:r>
      <w:r>
        <w:rPr>
          <w:rFonts w:asciiTheme="minorHAnsi" w:hAnsiTheme="minorHAnsi" w:hint="eastAsia"/>
        </w:rPr>
        <w:t xml:space="preserve"> UASG </w:t>
      </w:r>
      <w:r>
        <w:rPr>
          <w:rFonts w:asciiTheme="minorHAnsi" w:hAnsiTheme="minorHAnsi" w:hint="eastAsia"/>
        </w:rPr>
        <w:t>吗？请考虑申请</w:t>
      </w:r>
      <w:r w:rsidR="00C4614C">
        <w:fldChar w:fldCharType="begin"/>
      </w:r>
      <w:r w:rsidR="00C4614C">
        <w:instrText xml:space="preserve"> HYPERLINK "https://uasg.tech/wp-content/uploads/2018/01/UA-Ambassadors-18-01-15.pdf" </w:instrText>
      </w:r>
      <w:r w:rsidR="00C4614C">
        <w:fldChar w:fldCharType="separate"/>
      </w:r>
      <w:r>
        <w:rPr>
          <w:rStyle w:val="Hyperlink"/>
          <w:rFonts w:asciiTheme="minorHAnsi" w:hAnsiTheme="minorHAnsi" w:hint="eastAsia"/>
        </w:rPr>
        <w:t>成为普遍适用性</w:t>
      </w:r>
      <w:r>
        <w:rPr>
          <w:rStyle w:val="Hyperlink"/>
          <w:rFonts w:asciiTheme="minorHAnsi" w:hAnsiTheme="minorHAnsi" w:hint="eastAsia"/>
        </w:rPr>
        <w:t xml:space="preserve"> (UA) </w:t>
      </w:r>
      <w:r>
        <w:rPr>
          <w:rStyle w:val="Hyperlink"/>
          <w:rFonts w:asciiTheme="minorHAnsi" w:hAnsiTheme="minorHAnsi" w:hint="eastAsia"/>
        </w:rPr>
        <w:t>使节</w:t>
      </w:r>
      <w:r w:rsidR="00C4614C">
        <w:rPr>
          <w:rStyle w:val="Hyperlink"/>
          <w:rFonts w:asciiTheme="minorHAnsi" w:hAnsiTheme="minorHAnsi"/>
        </w:rPr>
        <w:fldChar w:fldCharType="end"/>
      </w:r>
      <w:r>
        <w:rPr>
          <w:rFonts w:asciiTheme="minorHAnsi" w:hAnsiTheme="minorHAnsi" w:hint="eastAsia"/>
        </w:rPr>
        <w:t>！我们是一个对互联网充满激情的虚拟团队，每一位成员都愿竭尽所能，为组织、企业和全世界人们的互联网事业做出贡献。</w:t>
      </w:r>
      <w:r>
        <w:rPr>
          <w:rFonts w:hint="eastAsia"/>
        </w:rPr>
        <w:t>另外，我们正在寻找一些志趣相投的团体，以组建并监督各个地区的</w:t>
      </w:r>
      <w:r w:rsidR="00E3580D">
        <w:fldChar w:fldCharType="begin"/>
      </w:r>
      <w:r w:rsidR="00E3580D">
        <w:instrText xml:space="preserve"> HYPERLINK "https://community.icann.org/display/TUA/UA-Local+Initiatives+WG" </w:instrText>
      </w:r>
      <w:r w:rsidR="00E3580D">
        <w:fldChar w:fldCharType="separate"/>
      </w:r>
      <w:r>
        <w:rPr>
          <w:rStyle w:val="Hyperlink"/>
          <w:rFonts w:asciiTheme="minorHAnsi" w:hAnsiTheme="minorHAnsi" w:hint="eastAsia"/>
        </w:rPr>
        <w:t>当地计划</w:t>
      </w:r>
      <w:r w:rsidR="00E3580D">
        <w:rPr>
          <w:rStyle w:val="Hyperlink"/>
          <w:rFonts w:asciiTheme="minorHAnsi" w:hAnsiTheme="minorHAnsi"/>
        </w:rPr>
        <w:fldChar w:fldCharType="end"/>
      </w:r>
      <w:r>
        <w:rPr>
          <w:rFonts w:asciiTheme="minorHAnsi" w:hAnsiTheme="minorHAnsi" w:hint="eastAsia"/>
        </w:rPr>
        <w:t>。</w:t>
      </w:r>
    </w:p>
    <w:p w14:paraId="5DF1F108" w14:textId="77777777" w:rsidR="00107AED" w:rsidRDefault="00107AED" w:rsidP="00DB4C1C">
      <w:pPr>
        <w:contextualSpacing/>
        <w:rPr>
          <w:rFonts w:asciiTheme="minorHAnsi" w:hAnsiTheme="minorHAnsi" w:cstheme="minorHAnsi"/>
        </w:rPr>
      </w:pPr>
    </w:p>
    <w:p w14:paraId="2CACF116" w14:textId="55349982" w:rsidR="00B5327C" w:rsidRPr="0064209D" w:rsidRDefault="00A811DC" w:rsidP="00DB4C1C">
      <w:pPr>
        <w:contextualSpacing/>
        <w:rPr>
          <w:rFonts w:asciiTheme="minorHAnsi" w:hAnsiTheme="minorHAnsi" w:cstheme="minorHAnsi"/>
        </w:rPr>
      </w:pPr>
      <w:r>
        <w:rPr>
          <w:rFonts w:asciiTheme="minorHAnsi" w:hAnsiTheme="minorHAnsi" w:hint="eastAsia"/>
        </w:rPr>
        <w:t>您也可以通过以下方式参与：</w:t>
      </w:r>
    </w:p>
    <w:p w14:paraId="01A9A93F" w14:textId="77777777"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hint="eastAsia"/>
        </w:rPr>
        <w:t>在</w:t>
      </w:r>
      <w:r w:rsidR="00C4614C">
        <w:fldChar w:fldCharType="begin"/>
      </w:r>
      <w:r w:rsidR="00C4614C">
        <w:instrText xml:space="preserve"> HYPERLINK "https://mm.icann.org/mailman/listinfo/ua-discuss" </w:instrText>
      </w:r>
      <w:r w:rsidR="00C4614C">
        <w:fldChar w:fldCharType="separate"/>
      </w:r>
      <w:r>
        <w:rPr>
          <w:rStyle w:val="Hyperlink"/>
          <w:rFonts w:asciiTheme="minorHAnsi" w:hAnsiTheme="minorHAnsi" w:hint="eastAsia"/>
        </w:rPr>
        <w:t>此处</w:t>
      </w:r>
      <w:r w:rsidR="00C4614C">
        <w:rPr>
          <w:rStyle w:val="Hyperlink"/>
          <w:rFonts w:asciiTheme="minorHAnsi" w:hAnsiTheme="minorHAnsi"/>
        </w:rPr>
        <w:fldChar w:fldCharType="end"/>
      </w:r>
      <w:r>
        <w:rPr>
          <w:rFonts w:hint="eastAsia"/>
        </w:rPr>
        <w:t>注册，可获取与</w:t>
      </w:r>
      <w:r>
        <w:rPr>
          <w:rFonts w:hint="eastAsia"/>
        </w:rPr>
        <w:t xml:space="preserve"> UA </w:t>
      </w:r>
      <w:r>
        <w:rPr>
          <w:rFonts w:hint="eastAsia"/>
        </w:rPr>
        <w:t>有关的常规最新信息</w:t>
      </w:r>
    </w:p>
    <w:p w14:paraId="64CE779A" w14:textId="77777777"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hint="eastAsia"/>
        </w:rPr>
        <w:t>在</w:t>
      </w:r>
      <w:r w:rsidR="00E3580D">
        <w:fldChar w:fldCharType="begin"/>
      </w:r>
      <w:r w:rsidR="00E3580D">
        <w:instrText xml:space="preserve"> HYPERLINK "https://docs.google.com/forms/d/e/1FAIpQLScRg7caDnbgEo_r6UnP3s5OvtIMlE9btaM--sIWXukWbA52oQ/viewform" </w:instrText>
      </w:r>
      <w:r w:rsidR="00E3580D">
        <w:fldChar w:fldCharType="separate"/>
      </w:r>
      <w:r>
        <w:rPr>
          <w:rStyle w:val="Hyperlink"/>
          <w:rFonts w:asciiTheme="minorHAnsi" w:hAnsiTheme="minorHAnsi" w:hint="eastAsia"/>
        </w:rPr>
        <w:t>此处</w:t>
      </w:r>
      <w:r w:rsidR="00E3580D">
        <w:rPr>
          <w:rStyle w:val="Hyperlink"/>
          <w:rFonts w:asciiTheme="minorHAnsi" w:hAnsiTheme="minorHAnsi"/>
        </w:rPr>
        <w:fldChar w:fldCharType="end"/>
      </w:r>
      <w:r>
        <w:rPr>
          <w:rFonts w:hint="eastAsia"/>
        </w:rPr>
        <w:t>加入</w:t>
      </w:r>
      <w:r>
        <w:rPr>
          <w:rFonts w:hint="eastAsia"/>
        </w:rPr>
        <w:t xml:space="preserve"> UA </w:t>
      </w:r>
      <w:r>
        <w:rPr>
          <w:rFonts w:hint="eastAsia"/>
        </w:rPr>
        <w:t>工作组</w:t>
      </w:r>
    </w:p>
    <w:p w14:paraId="5FCF451B" w14:textId="77777777" w:rsidR="00B5327C" w:rsidRPr="0064209D" w:rsidRDefault="00B5327C" w:rsidP="00DB4C1C">
      <w:pPr>
        <w:numPr>
          <w:ilvl w:val="0"/>
          <w:numId w:val="13"/>
        </w:numPr>
        <w:contextualSpacing/>
        <w:rPr>
          <w:rFonts w:asciiTheme="minorHAnsi" w:hAnsiTheme="minorHAnsi" w:cstheme="minorHAnsi"/>
        </w:rPr>
      </w:pPr>
      <w:r>
        <w:rPr>
          <w:rFonts w:hint="eastAsia"/>
        </w:rPr>
        <w:t>要了解常规信息，</w:t>
      </w:r>
      <w:r>
        <w:rPr>
          <w:rFonts w:asciiTheme="minorHAnsi" w:hAnsiTheme="minorHAnsi" w:hint="eastAsia"/>
        </w:rPr>
        <w:t>可以发送电子邮件至</w:t>
      </w:r>
      <w:r>
        <w:rPr>
          <w:rFonts w:asciiTheme="minorHAnsi" w:hAnsiTheme="minorHAnsi" w:hint="eastAsia"/>
        </w:rPr>
        <w:t xml:space="preserve"> </w:t>
      </w:r>
      <w:hyperlink r:id="rId27" w:history="1">
        <w:r>
          <w:rPr>
            <w:rStyle w:val="Hyperlink"/>
            <w:rFonts w:asciiTheme="minorHAnsi" w:hAnsiTheme="minorHAnsi" w:hint="eastAsia"/>
          </w:rPr>
          <w:t>info@uasg.tech</w:t>
        </w:r>
      </w:hyperlink>
    </w:p>
    <w:p w14:paraId="5F3AC924" w14:textId="1E0628D9" w:rsidR="000B2662" w:rsidRPr="0064209D" w:rsidRDefault="00B5327C" w:rsidP="00DB4C1C">
      <w:pPr>
        <w:numPr>
          <w:ilvl w:val="0"/>
          <w:numId w:val="13"/>
        </w:numPr>
        <w:contextualSpacing/>
        <w:rPr>
          <w:rFonts w:asciiTheme="minorHAnsi" w:hAnsiTheme="minorHAnsi" w:cstheme="minorHAnsi"/>
        </w:rPr>
      </w:pPr>
      <w:r>
        <w:rPr>
          <w:rFonts w:hint="eastAsia"/>
        </w:rPr>
        <w:t>通过以下网址，</w:t>
      </w:r>
      <w:r>
        <w:rPr>
          <w:rFonts w:asciiTheme="minorHAnsi" w:hAnsiTheme="minorHAnsi" w:hint="eastAsia"/>
        </w:rPr>
        <w:t>可以查找关于</w:t>
      </w:r>
      <w:r>
        <w:rPr>
          <w:rFonts w:asciiTheme="minorHAnsi" w:hAnsiTheme="minorHAnsi" w:hint="eastAsia"/>
        </w:rPr>
        <w:t xml:space="preserve"> UASG </w:t>
      </w:r>
      <w:r>
        <w:rPr>
          <w:rFonts w:asciiTheme="minorHAnsi" w:hAnsiTheme="minorHAnsi" w:hint="eastAsia"/>
        </w:rPr>
        <w:t>的更多详细信息</w:t>
      </w:r>
      <w:r>
        <w:rPr>
          <w:rFonts w:hint="eastAsia"/>
        </w:rPr>
        <w:t>：</w:t>
      </w:r>
      <w:r w:rsidR="00E3580D">
        <w:fldChar w:fldCharType="begin"/>
      </w:r>
      <w:r w:rsidR="00E3580D">
        <w:instrText xml:space="preserve"> HYPERLINK "http://www.uasg.tech/" </w:instrText>
      </w:r>
      <w:r w:rsidR="00E3580D">
        <w:fldChar w:fldCharType="separate"/>
      </w:r>
      <w:proofErr w:type="spellStart"/>
      <w:r>
        <w:rPr>
          <w:rStyle w:val="Hyperlink"/>
          <w:rFonts w:asciiTheme="minorHAnsi" w:hAnsiTheme="minorHAnsi" w:hint="eastAsia"/>
        </w:rPr>
        <w:t>Uasg.tech</w:t>
      </w:r>
      <w:proofErr w:type="spellEnd"/>
      <w:r w:rsidR="00E3580D">
        <w:rPr>
          <w:rStyle w:val="Hyperlink"/>
          <w:rFonts w:asciiTheme="minorHAnsi" w:hAnsiTheme="minorHAnsi"/>
        </w:rPr>
        <w:fldChar w:fldCharType="end"/>
      </w:r>
    </w:p>
    <w:p w14:paraId="0C4AB2C7" w14:textId="18967C7D" w:rsidR="00145ABE" w:rsidRPr="0064209D" w:rsidRDefault="00E76F26" w:rsidP="00145ABE">
      <w:pPr>
        <w:pStyle w:val="ListParagraph"/>
        <w:numPr>
          <w:ilvl w:val="0"/>
          <w:numId w:val="13"/>
        </w:numPr>
        <w:contextualSpacing/>
        <w:rPr>
          <w:rFonts w:asciiTheme="minorHAnsi" w:hAnsiTheme="minorHAnsi" w:cstheme="minorHAnsi"/>
        </w:rPr>
      </w:pPr>
      <w:r>
        <w:rPr>
          <w:rFonts w:asciiTheme="minorHAnsi" w:hAnsiTheme="minorHAnsi" w:hint="eastAsia"/>
        </w:rPr>
        <w:t>关注以下社交媒体，了解与普遍适用性</w:t>
      </w:r>
      <w:r>
        <w:rPr>
          <w:rFonts w:asciiTheme="minorHAnsi" w:hAnsiTheme="minorHAnsi" w:hint="eastAsia"/>
        </w:rPr>
        <w:t xml:space="preserve"> (#Internet4All) </w:t>
      </w:r>
      <w:r>
        <w:rPr>
          <w:rFonts w:asciiTheme="minorHAnsi" w:hAnsiTheme="minorHAnsi" w:hint="eastAsia"/>
        </w:rPr>
        <w:t>有关的对话：</w:t>
      </w:r>
      <w:hyperlink r:id="rId28" w:history="1">
        <w:r>
          <w:rPr>
            <w:rStyle w:val="Hyperlink"/>
            <w:rFonts w:asciiTheme="minorHAnsi" w:hAnsiTheme="minorHAnsi" w:hint="eastAsia"/>
          </w:rPr>
          <w:t>Twitter</w:t>
        </w:r>
      </w:hyperlink>
      <w:r>
        <w:rPr>
          <w:rFonts w:asciiTheme="minorHAnsi" w:hAnsiTheme="minorHAnsi" w:hint="eastAsia"/>
        </w:rPr>
        <w:t>、</w:t>
      </w:r>
      <w:hyperlink r:id="rId29" w:history="1">
        <w:r>
          <w:rPr>
            <w:rStyle w:val="Hyperlink"/>
            <w:rFonts w:asciiTheme="minorHAnsi" w:hAnsiTheme="minorHAnsi" w:hint="eastAsia"/>
          </w:rPr>
          <w:t>LinkedIn</w:t>
        </w:r>
      </w:hyperlink>
      <w:r>
        <w:rPr>
          <w:rFonts w:asciiTheme="minorHAnsi" w:hAnsiTheme="minorHAnsi" w:hint="eastAsia"/>
        </w:rPr>
        <w:t xml:space="preserve"> </w:t>
      </w:r>
      <w:r>
        <w:rPr>
          <w:rFonts w:asciiTheme="minorHAnsi" w:hAnsiTheme="minorHAnsi" w:hint="eastAsia"/>
        </w:rPr>
        <w:t>和</w:t>
      </w:r>
      <w:r>
        <w:rPr>
          <w:rFonts w:asciiTheme="minorHAnsi" w:hAnsiTheme="minorHAnsi" w:hint="eastAsia"/>
        </w:rPr>
        <w:t xml:space="preserve"> </w:t>
      </w:r>
      <w:hyperlink r:id="rId30" w:history="1">
        <w:r>
          <w:rPr>
            <w:rStyle w:val="Hyperlink"/>
            <w:rFonts w:asciiTheme="minorHAnsi" w:hAnsiTheme="minorHAnsi" w:hint="eastAsia"/>
          </w:rPr>
          <w:t>Facebook</w:t>
        </w:r>
      </w:hyperlink>
      <w:r>
        <w:rPr>
          <w:rFonts w:asciiTheme="minorHAnsi" w:hAnsiTheme="minorHAnsi" w:hint="eastAsia"/>
        </w:rPr>
        <w:t>。</w:t>
      </w:r>
    </w:p>
    <w:p w14:paraId="1B47B1A2" w14:textId="04EEDB9F" w:rsidR="00054BE7" w:rsidRPr="0064209D" w:rsidRDefault="00054BE7" w:rsidP="00DB4C1C">
      <w:pPr>
        <w:contextualSpacing/>
        <w:rPr>
          <w:rFonts w:asciiTheme="minorHAnsi" w:hAnsiTheme="minorHAnsi" w:cstheme="minorHAnsi"/>
        </w:rPr>
      </w:pPr>
    </w:p>
    <w:p w14:paraId="730C3E92" w14:textId="77777777" w:rsidR="00B5327C" w:rsidRPr="0064209D" w:rsidRDefault="00B5327C" w:rsidP="00DB4C1C">
      <w:pPr>
        <w:contextualSpacing/>
        <w:rPr>
          <w:rFonts w:asciiTheme="minorHAnsi" w:hAnsiTheme="minorHAnsi" w:cstheme="minorHAnsi"/>
        </w:rPr>
      </w:pPr>
    </w:p>
    <w:sectPr w:rsidR="00B5327C" w:rsidRPr="00642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1C98" w14:textId="77777777" w:rsidR="00E3580D" w:rsidRDefault="00E3580D" w:rsidP="00553049">
      <w:r>
        <w:separator/>
      </w:r>
    </w:p>
  </w:endnote>
  <w:endnote w:type="continuationSeparator" w:id="0">
    <w:p w14:paraId="1844EE98" w14:textId="77777777" w:rsidR="00E3580D" w:rsidRDefault="00E3580D" w:rsidP="00553049">
      <w:r>
        <w:continuationSeparator/>
      </w:r>
    </w:p>
  </w:endnote>
  <w:endnote w:type="continuationNotice" w:id="1">
    <w:p w14:paraId="40999BB7" w14:textId="77777777" w:rsidR="00E3580D" w:rsidRDefault="00E35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97BA" w14:textId="77777777" w:rsidR="00E3580D" w:rsidRDefault="00E3580D" w:rsidP="00553049">
      <w:r>
        <w:separator/>
      </w:r>
    </w:p>
  </w:footnote>
  <w:footnote w:type="continuationSeparator" w:id="0">
    <w:p w14:paraId="179315A4" w14:textId="77777777" w:rsidR="00E3580D" w:rsidRDefault="00E3580D" w:rsidP="00553049">
      <w:r>
        <w:continuationSeparator/>
      </w:r>
    </w:p>
  </w:footnote>
  <w:footnote w:type="continuationNotice" w:id="1">
    <w:p w14:paraId="4867617C" w14:textId="77777777" w:rsidR="00E3580D" w:rsidRDefault="00E358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12"/>
    <w:multiLevelType w:val="hybridMultilevel"/>
    <w:tmpl w:val="2606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82E"/>
    <w:multiLevelType w:val="hybridMultilevel"/>
    <w:tmpl w:val="6CE6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34D2"/>
    <w:multiLevelType w:val="hybridMultilevel"/>
    <w:tmpl w:val="40A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6781"/>
    <w:multiLevelType w:val="hybridMultilevel"/>
    <w:tmpl w:val="2F5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815E3"/>
    <w:multiLevelType w:val="hybridMultilevel"/>
    <w:tmpl w:val="95EC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4DAB"/>
    <w:multiLevelType w:val="hybridMultilevel"/>
    <w:tmpl w:val="25EC1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FE5F64"/>
    <w:multiLevelType w:val="hybridMultilevel"/>
    <w:tmpl w:val="FDDC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42BE"/>
    <w:multiLevelType w:val="hybridMultilevel"/>
    <w:tmpl w:val="76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96ED5"/>
    <w:multiLevelType w:val="hybridMultilevel"/>
    <w:tmpl w:val="66D46CEC"/>
    <w:lvl w:ilvl="0" w:tplc="37566FF8">
      <w:start w:val="1"/>
      <w:numFmt w:val="decimal"/>
      <w:lvlText w:val="%1."/>
      <w:lvlJc w:val="left"/>
      <w:pPr>
        <w:ind w:left="360" w:hanging="360"/>
      </w:pPr>
      <w:rPr>
        <w:rFonts w:hint="default"/>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BC09F0"/>
    <w:multiLevelType w:val="hybridMultilevel"/>
    <w:tmpl w:val="FAFAE842"/>
    <w:lvl w:ilvl="0" w:tplc="24B6B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2E0102"/>
    <w:multiLevelType w:val="multilevel"/>
    <w:tmpl w:val="8B1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C3CD2"/>
    <w:multiLevelType w:val="hybridMultilevel"/>
    <w:tmpl w:val="1DA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872"/>
    <w:multiLevelType w:val="hybridMultilevel"/>
    <w:tmpl w:val="820C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49"/>
    <w:rsid w:val="0000018B"/>
    <w:rsid w:val="00000838"/>
    <w:rsid w:val="00000E4A"/>
    <w:rsid w:val="00001DBA"/>
    <w:rsid w:val="00002A6E"/>
    <w:rsid w:val="0000439B"/>
    <w:rsid w:val="00004A2A"/>
    <w:rsid w:val="00005415"/>
    <w:rsid w:val="00015DE2"/>
    <w:rsid w:val="00017C4E"/>
    <w:rsid w:val="00017E56"/>
    <w:rsid w:val="00020714"/>
    <w:rsid w:val="000210E7"/>
    <w:rsid w:val="00021295"/>
    <w:rsid w:val="000243E8"/>
    <w:rsid w:val="00030018"/>
    <w:rsid w:val="000347FC"/>
    <w:rsid w:val="0003564E"/>
    <w:rsid w:val="00036C04"/>
    <w:rsid w:val="00040F60"/>
    <w:rsid w:val="000413F0"/>
    <w:rsid w:val="00041408"/>
    <w:rsid w:val="000416C1"/>
    <w:rsid w:val="000427BC"/>
    <w:rsid w:val="00042C4B"/>
    <w:rsid w:val="0004363B"/>
    <w:rsid w:val="00054BE7"/>
    <w:rsid w:val="000565D8"/>
    <w:rsid w:val="0006096D"/>
    <w:rsid w:val="00062F50"/>
    <w:rsid w:val="00066661"/>
    <w:rsid w:val="000705CB"/>
    <w:rsid w:val="00070B44"/>
    <w:rsid w:val="00075264"/>
    <w:rsid w:val="0007710B"/>
    <w:rsid w:val="0007797A"/>
    <w:rsid w:val="00077F01"/>
    <w:rsid w:val="000800A4"/>
    <w:rsid w:val="00080C0E"/>
    <w:rsid w:val="00081133"/>
    <w:rsid w:val="00084E80"/>
    <w:rsid w:val="00087532"/>
    <w:rsid w:val="00090178"/>
    <w:rsid w:val="000A1D3E"/>
    <w:rsid w:val="000A25A2"/>
    <w:rsid w:val="000A30E1"/>
    <w:rsid w:val="000A78C8"/>
    <w:rsid w:val="000B0209"/>
    <w:rsid w:val="000B0923"/>
    <w:rsid w:val="000B1AB8"/>
    <w:rsid w:val="000B2662"/>
    <w:rsid w:val="000B2817"/>
    <w:rsid w:val="000B4764"/>
    <w:rsid w:val="000B5A92"/>
    <w:rsid w:val="000C138D"/>
    <w:rsid w:val="000C2A47"/>
    <w:rsid w:val="000C47CD"/>
    <w:rsid w:val="000C78C3"/>
    <w:rsid w:val="000D6F2D"/>
    <w:rsid w:val="000E0F86"/>
    <w:rsid w:val="000E1F2D"/>
    <w:rsid w:val="000E21EE"/>
    <w:rsid w:val="000E2C38"/>
    <w:rsid w:val="000E3C4E"/>
    <w:rsid w:val="000E4840"/>
    <w:rsid w:val="000E6391"/>
    <w:rsid w:val="000F2003"/>
    <w:rsid w:val="000F684C"/>
    <w:rsid w:val="00106EFA"/>
    <w:rsid w:val="00107223"/>
    <w:rsid w:val="00107AED"/>
    <w:rsid w:val="00110BFD"/>
    <w:rsid w:val="00111529"/>
    <w:rsid w:val="00111FCA"/>
    <w:rsid w:val="001138CD"/>
    <w:rsid w:val="00114644"/>
    <w:rsid w:val="00116B6C"/>
    <w:rsid w:val="00125A50"/>
    <w:rsid w:val="00134B21"/>
    <w:rsid w:val="00135532"/>
    <w:rsid w:val="00136C6B"/>
    <w:rsid w:val="00142124"/>
    <w:rsid w:val="00143421"/>
    <w:rsid w:val="0014368F"/>
    <w:rsid w:val="00145ABE"/>
    <w:rsid w:val="00147426"/>
    <w:rsid w:val="00152EF0"/>
    <w:rsid w:val="00153BCF"/>
    <w:rsid w:val="00153E9A"/>
    <w:rsid w:val="001541C4"/>
    <w:rsid w:val="00154B12"/>
    <w:rsid w:val="00154D48"/>
    <w:rsid w:val="00164D6C"/>
    <w:rsid w:val="0017271C"/>
    <w:rsid w:val="001746CE"/>
    <w:rsid w:val="00174C70"/>
    <w:rsid w:val="001764BB"/>
    <w:rsid w:val="0017789E"/>
    <w:rsid w:val="00180BC2"/>
    <w:rsid w:val="00181397"/>
    <w:rsid w:val="00184213"/>
    <w:rsid w:val="00184FAD"/>
    <w:rsid w:val="0018579E"/>
    <w:rsid w:val="00185A8B"/>
    <w:rsid w:val="00185CC7"/>
    <w:rsid w:val="0018738E"/>
    <w:rsid w:val="001908C6"/>
    <w:rsid w:val="00194BC6"/>
    <w:rsid w:val="00195662"/>
    <w:rsid w:val="001A032B"/>
    <w:rsid w:val="001A2B10"/>
    <w:rsid w:val="001A2EEC"/>
    <w:rsid w:val="001A6471"/>
    <w:rsid w:val="001A74F3"/>
    <w:rsid w:val="001A77F7"/>
    <w:rsid w:val="001B01E1"/>
    <w:rsid w:val="001B03A4"/>
    <w:rsid w:val="001B15C2"/>
    <w:rsid w:val="001B2C29"/>
    <w:rsid w:val="001B36FD"/>
    <w:rsid w:val="001B79CC"/>
    <w:rsid w:val="001C3575"/>
    <w:rsid w:val="001C6240"/>
    <w:rsid w:val="001D44DE"/>
    <w:rsid w:val="001E1C73"/>
    <w:rsid w:val="001E45BD"/>
    <w:rsid w:val="001E6A97"/>
    <w:rsid w:val="001E71F2"/>
    <w:rsid w:val="001F2D71"/>
    <w:rsid w:val="001F49A1"/>
    <w:rsid w:val="00204B4D"/>
    <w:rsid w:val="0020660A"/>
    <w:rsid w:val="002079A9"/>
    <w:rsid w:val="0021061B"/>
    <w:rsid w:val="0021512E"/>
    <w:rsid w:val="00217E3D"/>
    <w:rsid w:val="00220AE4"/>
    <w:rsid w:val="00222C28"/>
    <w:rsid w:val="00222FCB"/>
    <w:rsid w:val="00223A6C"/>
    <w:rsid w:val="002324DD"/>
    <w:rsid w:val="002325B5"/>
    <w:rsid w:val="002357CF"/>
    <w:rsid w:val="0023737C"/>
    <w:rsid w:val="00244772"/>
    <w:rsid w:val="00247A38"/>
    <w:rsid w:val="0025188F"/>
    <w:rsid w:val="00254371"/>
    <w:rsid w:val="002570E6"/>
    <w:rsid w:val="002645D8"/>
    <w:rsid w:val="00266D6B"/>
    <w:rsid w:val="00267C0E"/>
    <w:rsid w:val="00274038"/>
    <w:rsid w:val="00286F24"/>
    <w:rsid w:val="00292216"/>
    <w:rsid w:val="00293AE3"/>
    <w:rsid w:val="002A52A6"/>
    <w:rsid w:val="002B0A3B"/>
    <w:rsid w:val="002B0CA9"/>
    <w:rsid w:val="002B3756"/>
    <w:rsid w:val="002B419F"/>
    <w:rsid w:val="002B55B8"/>
    <w:rsid w:val="002B5AAD"/>
    <w:rsid w:val="002C2FAD"/>
    <w:rsid w:val="002C6C47"/>
    <w:rsid w:val="002C713F"/>
    <w:rsid w:val="002C7E2C"/>
    <w:rsid w:val="002D115E"/>
    <w:rsid w:val="002D3079"/>
    <w:rsid w:val="002F12B6"/>
    <w:rsid w:val="002F189D"/>
    <w:rsid w:val="002F6853"/>
    <w:rsid w:val="00301895"/>
    <w:rsid w:val="003020F1"/>
    <w:rsid w:val="0030496F"/>
    <w:rsid w:val="003052FF"/>
    <w:rsid w:val="003063ED"/>
    <w:rsid w:val="003067F5"/>
    <w:rsid w:val="00306FC3"/>
    <w:rsid w:val="00307A1B"/>
    <w:rsid w:val="003120E0"/>
    <w:rsid w:val="00312E8D"/>
    <w:rsid w:val="00317321"/>
    <w:rsid w:val="00320090"/>
    <w:rsid w:val="00322F60"/>
    <w:rsid w:val="00330DB2"/>
    <w:rsid w:val="00331C8C"/>
    <w:rsid w:val="0033254D"/>
    <w:rsid w:val="00334069"/>
    <w:rsid w:val="00336FB6"/>
    <w:rsid w:val="003377E3"/>
    <w:rsid w:val="0034459B"/>
    <w:rsid w:val="00344F28"/>
    <w:rsid w:val="00345AFF"/>
    <w:rsid w:val="00346320"/>
    <w:rsid w:val="0034649D"/>
    <w:rsid w:val="00346772"/>
    <w:rsid w:val="0034685E"/>
    <w:rsid w:val="003469C3"/>
    <w:rsid w:val="00350104"/>
    <w:rsid w:val="003510D9"/>
    <w:rsid w:val="003513CF"/>
    <w:rsid w:val="00354170"/>
    <w:rsid w:val="0036325F"/>
    <w:rsid w:val="00363290"/>
    <w:rsid w:val="00364E4B"/>
    <w:rsid w:val="00367BAA"/>
    <w:rsid w:val="00371BFA"/>
    <w:rsid w:val="003743D0"/>
    <w:rsid w:val="003770F5"/>
    <w:rsid w:val="003777DE"/>
    <w:rsid w:val="0038326E"/>
    <w:rsid w:val="00383C27"/>
    <w:rsid w:val="003845B1"/>
    <w:rsid w:val="00392957"/>
    <w:rsid w:val="00393E12"/>
    <w:rsid w:val="0039594B"/>
    <w:rsid w:val="00395E33"/>
    <w:rsid w:val="00397204"/>
    <w:rsid w:val="003A0B8C"/>
    <w:rsid w:val="003A307F"/>
    <w:rsid w:val="003A6081"/>
    <w:rsid w:val="003B35A0"/>
    <w:rsid w:val="003B614C"/>
    <w:rsid w:val="003C0DF8"/>
    <w:rsid w:val="003C3799"/>
    <w:rsid w:val="003C4410"/>
    <w:rsid w:val="003C5AEB"/>
    <w:rsid w:val="003C7D1B"/>
    <w:rsid w:val="003D125D"/>
    <w:rsid w:val="003D1563"/>
    <w:rsid w:val="003D2CA6"/>
    <w:rsid w:val="003E040E"/>
    <w:rsid w:val="003E095C"/>
    <w:rsid w:val="003E112A"/>
    <w:rsid w:val="003E211C"/>
    <w:rsid w:val="003E2E39"/>
    <w:rsid w:val="003F13BC"/>
    <w:rsid w:val="003F6159"/>
    <w:rsid w:val="00402130"/>
    <w:rsid w:val="00404F64"/>
    <w:rsid w:val="00405D9B"/>
    <w:rsid w:val="00410B2B"/>
    <w:rsid w:val="00411C50"/>
    <w:rsid w:val="00417593"/>
    <w:rsid w:val="00417F96"/>
    <w:rsid w:val="00422D1F"/>
    <w:rsid w:val="004233A0"/>
    <w:rsid w:val="00425987"/>
    <w:rsid w:val="00430B93"/>
    <w:rsid w:val="00445B03"/>
    <w:rsid w:val="00445D93"/>
    <w:rsid w:val="004512B8"/>
    <w:rsid w:val="0045237E"/>
    <w:rsid w:val="00453589"/>
    <w:rsid w:val="00453985"/>
    <w:rsid w:val="00453CD5"/>
    <w:rsid w:val="00454F02"/>
    <w:rsid w:val="004572E8"/>
    <w:rsid w:val="00460D06"/>
    <w:rsid w:val="00466BEA"/>
    <w:rsid w:val="00470630"/>
    <w:rsid w:val="00472B10"/>
    <w:rsid w:val="00474628"/>
    <w:rsid w:val="00486EAF"/>
    <w:rsid w:val="00487577"/>
    <w:rsid w:val="00491F71"/>
    <w:rsid w:val="0049215E"/>
    <w:rsid w:val="004946CE"/>
    <w:rsid w:val="004A10BF"/>
    <w:rsid w:val="004A1256"/>
    <w:rsid w:val="004A2D9E"/>
    <w:rsid w:val="004A3244"/>
    <w:rsid w:val="004A7A94"/>
    <w:rsid w:val="004B22E8"/>
    <w:rsid w:val="004B70CE"/>
    <w:rsid w:val="004C4B30"/>
    <w:rsid w:val="004C5EA1"/>
    <w:rsid w:val="004C7F92"/>
    <w:rsid w:val="004D1F50"/>
    <w:rsid w:val="004D3E45"/>
    <w:rsid w:val="004D6496"/>
    <w:rsid w:val="004D7866"/>
    <w:rsid w:val="004E067B"/>
    <w:rsid w:val="004E06F1"/>
    <w:rsid w:val="004E0DAA"/>
    <w:rsid w:val="004E20A5"/>
    <w:rsid w:val="004E2507"/>
    <w:rsid w:val="004E3843"/>
    <w:rsid w:val="004E4811"/>
    <w:rsid w:val="004E7B00"/>
    <w:rsid w:val="004F2A41"/>
    <w:rsid w:val="004F3485"/>
    <w:rsid w:val="005011B4"/>
    <w:rsid w:val="005019A8"/>
    <w:rsid w:val="00514FC7"/>
    <w:rsid w:val="00523435"/>
    <w:rsid w:val="00526F35"/>
    <w:rsid w:val="00527867"/>
    <w:rsid w:val="00531556"/>
    <w:rsid w:val="00532940"/>
    <w:rsid w:val="005348E4"/>
    <w:rsid w:val="0053776D"/>
    <w:rsid w:val="0054015B"/>
    <w:rsid w:val="00540E3B"/>
    <w:rsid w:val="005455A5"/>
    <w:rsid w:val="0054589B"/>
    <w:rsid w:val="00550070"/>
    <w:rsid w:val="00551614"/>
    <w:rsid w:val="00553049"/>
    <w:rsid w:val="00555792"/>
    <w:rsid w:val="00560FA8"/>
    <w:rsid w:val="0057017E"/>
    <w:rsid w:val="00573113"/>
    <w:rsid w:val="0057691C"/>
    <w:rsid w:val="00582CD3"/>
    <w:rsid w:val="00586040"/>
    <w:rsid w:val="005867F8"/>
    <w:rsid w:val="00586EE4"/>
    <w:rsid w:val="00590E34"/>
    <w:rsid w:val="005930DB"/>
    <w:rsid w:val="005943E9"/>
    <w:rsid w:val="005A0F2C"/>
    <w:rsid w:val="005A57CD"/>
    <w:rsid w:val="005A57FB"/>
    <w:rsid w:val="005A5A79"/>
    <w:rsid w:val="005A5C01"/>
    <w:rsid w:val="005B69C3"/>
    <w:rsid w:val="005C1144"/>
    <w:rsid w:val="005C4128"/>
    <w:rsid w:val="005C591C"/>
    <w:rsid w:val="005D116B"/>
    <w:rsid w:val="005D3D46"/>
    <w:rsid w:val="005D71DF"/>
    <w:rsid w:val="005E131D"/>
    <w:rsid w:val="005E149E"/>
    <w:rsid w:val="005E7FA5"/>
    <w:rsid w:val="005F30E0"/>
    <w:rsid w:val="005F7F20"/>
    <w:rsid w:val="00600512"/>
    <w:rsid w:val="006006F5"/>
    <w:rsid w:val="00600D36"/>
    <w:rsid w:val="0060207F"/>
    <w:rsid w:val="00602BAD"/>
    <w:rsid w:val="00602F7E"/>
    <w:rsid w:val="006058CD"/>
    <w:rsid w:val="0060716F"/>
    <w:rsid w:val="0061166E"/>
    <w:rsid w:val="00615FC2"/>
    <w:rsid w:val="00624235"/>
    <w:rsid w:val="00630F7F"/>
    <w:rsid w:val="00631D50"/>
    <w:rsid w:val="00633F7A"/>
    <w:rsid w:val="0063543F"/>
    <w:rsid w:val="0064209D"/>
    <w:rsid w:val="006439D2"/>
    <w:rsid w:val="00646E34"/>
    <w:rsid w:val="006527A8"/>
    <w:rsid w:val="00652C43"/>
    <w:rsid w:val="006533AD"/>
    <w:rsid w:val="006536FF"/>
    <w:rsid w:val="00654151"/>
    <w:rsid w:val="00657102"/>
    <w:rsid w:val="00657111"/>
    <w:rsid w:val="0066378A"/>
    <w:rsid w:val="00674069"/>
    <w:rsid w:val="006751D4"/>
    <w:rsid w:val="006762BB"/>
    <w:rsid w:val="00682B5E"/>
    <w:rsid w:val="00684F6B"/>
    <w:rsid w:val="00685843"/>
    <w:rsid w:val="00685927"/>
    <w:rsid w:val="006925CB"/>
    <w:rsid w:val="00693818"/>
    <w:rsid w:val="006A4743"/>
    <w:rsid w:val="006A6A85"/>
    <w:rsid w:val="006A76FB"/>
    <w:rsid w:val="006B006C"/>
    <w:rsid w:val="006B0951"/>
    <w:rsid w:val="006B2208"/>
    <w:rsid w:val="006B43B6"/>
    <w:rsid w:val="006D5AA6"/>
    <w:rsid w:val="006D73C0"/>
    <w:rsid w:val="006E39F6"/>
    <w:rsid w:val="006E5DAD"/>
    <w:rsid w:val="006E6162"/>
    <w:rsid w:val="006F29E5"/>
    <w:rsid w:val="006F453D"/>
    <w:rsid w:val="006F4E01"/>
    <w:rsid w:val="006F692B"/>
    <w:rsid w:val="007004BC"/>
    <w:rsid w:val="00703E82"/>
    <w:rsid w:val="00704C93"/>
    <w:rsid w:val="00711CA8"/>
    <w:rsid w:val="00711D90"/>
    <w:rsid w:val="00716108"/>
    <w:rsid w:val="007200D7"/>
    <w:rsid w:val="00722B26"/>
    <w:rsid w:val="00722DA0"/>
    <w:rsid w:val="00723407"/>
    <w:rsid w:val="007253A7"/>
    <w:rsid w:val="007311CC"/>
    <w:rsid w:val="00733158"/>
    <w:rsid w:val="0073379E"/>
    <w:rsid w:val="007342C3"/>
    <w:rsid w:val="00736986"/>
    <w:rsid w:val="00736A3B"/>
    <w:rsid w:val="0074109D"/>
    <w:rsid w:val="007410A9"/>
    <w:rsid w:val="00743CA2"/>
    <w:rsid w:val="0075014B"/>
    <w:rsid w:val="007530D9"/>
    <w:rsid w:val="00757991"/>
    <w:rsid w:val="00760C14"/>
    <w:rsid w:val="00763704"/>
    <w:rsid w:val="00764067"/>
    <w:rsid w:val="00764162"/>
    <w:rsid w:val="00765F37"/>
    <w:rsid w:val="00766B35"/>
    <w:rsid w:val="007675D9"/>
    <w:rsid w:val="0077086A"/>
    <w:rsid w:val="00771179"/>
    <w:rsid w:val="00772361"/>
    <w:rsid w:val="00773322"/>
    <w:rsid w:val="007753D2"/>
    <w:rsid w:val="00775E71"/>
    <w:rsid w:val="00777DD4"/>
    <w:rsid w:val="0078152B"/>
    <w:rsid w:val="00783919"/>
    <w:rsid w:val="007842B5"/>
    <w:rsid w:val="00786DC6"/>
    <w:rsid w:val="00787360"/>
    <w:rsid w:val="00792511"/>
    <w:rsid w:val="00793D29"/>
    <w:rsid w:val="007A1F6B"/>
    <w:rsid w:val="007A39C3"/>
    <w:rsid w:val="007A50B5"/>
    <w:rsid w:val="007A5FE3"/>
    <w:rsid w:val="007A708B"/>
    <w:rsid w:val="007B0BFA"/>
    <w:rsid w:val="007B541E"/>
    <w:rsid w:val="007B5E66"/>
    <w:rsid w:val="007B6C19"/>
    <w:rsid w:val="007B74BA"/>
    <w:rsid w:val="007C0FBC"/>
    <w:rsid w:val="007C34DB"/>
    <w:rsid w:val="007C4103"/>
    <w:rsid w:val="007C44D0"/>
    <w:rsid w:val="007D599A"/>
    <w:rsid w:val="007D69E9"/>
    <w:rsid w:val="007D7086"/>
    <w:rsid w:val="007D7D60"/>
    <w:rsid w:val="007E2C78"/>
    <w:rsid w:val="007F1639"/>
    <w:rsid w:val="007F172E"/>
    <w:rsid w:val="007F2045"/>
    <w:rsid w:val="007F4B88"/>
    <w:rsid w:val="007F6326"/>
    <w:rsid w:val="008039C7"/>
    <w:rsid w:val="008039E3"/>
    <w:rsid w:val="0080511A"/>
    <w:rsid w:val="00807830"/>
    <w:rsid w:val="008112AA"/>
    <w:rsid w:val="00820795"/>
    <w:rsid w:val="00822BEC"/>
    <w:rsid w:val="00822D1C"/>
    <w:rsid w:val="008237C4"/>
    <w:rsid w:val="008243FC"/>
    <w:rsid w:val="00824D61"/>
    <w:rsid w:val="00826701"/>
    <w:rsid w:val="00826707"/>
    <w:rsid w:val="0082726C"/>
    <w:rsid w:val="00831DB4"/>
    <w:rsid w:val="008325A2"/>
    <w:rsid w:val="00846E0C"/>
    <w:rsid w:val="00857E6B"/>
    <w:rsid w:val="00862199"/>
    <w:rsid w:val="008649AA"/>
    <w:rsid w:val="008655B5"/>
    <w:rsid w:val="008666FD"/>
    <w:rsid w:val="00867E73"/>
    <w:rsid w:val="00870CCB"/>
    <w:rsid w:val="00870DB9"/>
    <w:rsid w:val="008768CF"/>
    <w:rsid w:val="00884C28"/>
    <w:rsid w:val="00886437"/>
    <w:rsid w:val="00887C52"/>
    <w:rsid w:val="00890AC5"/>
    <w:rsid w:val="008A04C3"/>
    <w:rsid w:val="008A5824"/>
    <w:rsid w:val="008B17BB"/>
    <w:rsid w:val="008B6313"/>
    <w:rsid w:val="008C0E75"/>
    <w:rsid w:val="008C3473"/>
    <w:rsid w:val="008C5522"/>
    <w:rsid w:val="008C7646"/>
    <w:rsid w:val="008D0501"/>
    <w:rsid w:val="008D07FD"/>
    <w:rsid w:val="008D207D"/>
    <w:rsid w:val="008E0556"/>
    <w:rsid w:val="008E1A6F"/>
    <w:rsid w:val="008E2E4D"/>
    <w:rsid w:val="008E4535"/>
    <w:rsid w:val="008F40C2"/>
    <w:rsid w:val="008F5EFB"/>
    <w:rsid w:val="008F7A63"/>
    <w:rsid w:val="00900B49"/>
    <w:rsid w:val="0090224F"/>
    <w:rsid w:val="00906D64"/>
    <w:rsid w:val="00910628"/>
    <w:rsid w:val="00911482"/>
    <w:rsid w:val="0091313A"/>
    <w:rsid w:val="00917111"/>
    <w:rsid w:val="009206F7"/>
    <w:rsid w:val="00922CAD"/>
    <w:rsid w:val="009238E5"/>
    <w:rsid w:val="00924DDA"/>
    <w:rsid w:val="00924FA9"/>
    <w:rsid w:val="009315C7"/>
    <w:rsid w:val="00931947"/>
    <w:rsid w:val="009351B4"/>
    <w:rsid w:val="00936AAA"/>
    <w:rsid w:val="00937E2F"/>
    <w:rsid w:val="009540F4"/>
    <w:rsid w:val="00956015"/>
    <w:rsid w:val="00961189"/>
    <w:rsid w:val="00962497"/>
    <w:rsid w:val="009653A4"/>
    <w:rsid w:val="00975D4D"/>
    <w:rsid w:val="009805AF"/>
    <w:rsid w:val="00980AA0"/>
    <w:rsid w:val="00981F97"/>
    <w:rsid w:val="00984DE7"/>
    <w:rsid w:val="00985950"/>
    <w:rsid w:val="0098602D"/>
    <w:rsid w:val="009871F6"/>
    <w:rsid w:val="0098731E"/>
    <w:rsid w:val="00995F77"/>
    <w:rsid w:val="0099686D"/>
    <w:rsid w:val="009971E3"/>
    <w:rsid w:val="009A0477"/>
    <w:rsid w:val="009A1139"/>
    <w:rsid w:val="009A518A"/>
    <w:rsid w:val="009B3188"/>
    <w:rsid w:val="009B6F30"/>
    <w:rsid w:val="009B75F2"/>
    <w:rsid w:val="009B79DA"/>
    <w:rsid w:val="009C16E9"/>
    <w:rsid w:val="009C6F3D"/>
    <w:rsid w:val="009C7F14"/>
    <w:rsid w:val="009D32C4"/>
    <w:rsid w:val="009D7399"/>
    <w:rsid w:val="009E52E1"/>
    <w:rsid w:val="009E58DD"/>
    <w:rsid w:val="009E5987"/>
    <w:rsid w:val="009E70C4"/>
    <w:rsid w:val="009E72C2"/>
    <w:rsid w:val="009F05DF"/>
    <w:rsid w:val="009F413F"/>
    <w:rsid w:val="009F64C0"/>
    <w:rsid w:val="00A01C0B"/>
    <w:rsid w:val="00A034D4"/>
    <w:rsid w:val="00A04628"/>
    <w:rsid w:val="00A105A3"/>
    <w:rsid w:val="00A115F7"/>
    <w:rsid w:val="00A122D9"/>
    <w:rsid w:val="00A137B7"/>
    <w:rsid w:val="00A2002F"/>
    <w:rsid w:val="00A22E50"/>
    <w:rsid w:val="00A24375"/>
    <w:rsid w:val="00A27938"/>
    <w:rsid w:val="00A27A71"/>
    <w:rsid w:val="00A30906"/>
    <w:rsid w:val="00A37670"/>
    <w:rsid w:val="00A379F7"/>
    <w:rsid w:val="00A37BC3"/>
    <w:rsid w:val="00A42100"/>
    <w:rsid w:val="00A4509A"/>
    <w:rsid w:val="00A46FAB"/>
    <w:rsid w:val="00A47CFA"/>
    <w:rsid w:val="00A531C5"/>
    <w:rsid w:val="00A61D1D"/>
    <w:rsid w:val="00A64F3F"/>
    <w:rsid w:val="00A657FD"/>
    <w:rsid w:val="00A7388A"/>
    <w:rsid w:val="00A811DC"/>
    <w:rsid w:val="00A81FC4"/>
    <w:rsid w:val="00A831F7"/>
    <w:rsid w:val="00A90B89"/>
    <w:rsid w:val="00A9106C"/>
    <w:rsid w:val="00A91B4D"/>
    <w:rsid w:val="00A92644"/>
    <w:rsid w:val="00A9402B"/>
    <w:rsid w:val="00A95ACD"/>
    <w:rsid w:val="00A96B08"/>
    <w:rsid w:val="00A97C52"/>
    <w:rsid w:val="00AA0F78"/>
    <w:rsid w:val="00AA1C32"/>
    <w:rsid w:val="00AB26BC"/>
    <w:rsid w:val="00AB58E1"/>
    <w:rsid w:val="00AC161B"/>
    <w:rsid w:val="00AC2EF3"/>
    <w:rsid w:val="00AC5051"/>
    <w:rsid w:val="00AC553C"/>
    <w:rsid w:val="00AC6C00"/>
    <w:rsid w:val="00AD242C"/>
    <w:rsid w:val="00AD4FFE"/>
    <w:rsid w:val="00AD5192"/>
    <w:rsid w:val="00AD542E"/>
    <w:rsid w:val="00AE03CE"/>
    <w:rsid w:val="00AE0B6A"/>
    <w:rsid w:val="00AE6E17"/>
    <w:rsid w:val="00AE713D"/>
    <w:rsid w:val="00AF0BE4"/>
    <w:rsid w:val="00AF6995"/>
    <w:rsid w:val="00AF7FBD"/>
    <w:rsid w:val="00B02737"/>
    <w:rsid w:val="00B03B11"/>
    <w:rsid w:val="00B0433D"/>
    <w:rsid w:val="00B063BD"/>
    <w:rsid w:val="00B06970"/>
    <w:rsid w:val="00B0752D"/>
    <w:rsid w:val="00B10C51"/>
    <w:rsid w:val="00B112CE"/>
    <w:rsid w:val="00B153FD"/>
    <w:rsid w:val="00B20CCB"/>
    <w:rsid w:val="00B213BD"/>
    <w:rsid w:val="00B229A1"/>
    <w:rsid w:val="00B22F1D"/>
    <w:rsid w:val="00B43732"/>
    <w:rsid w:val="00B4556F"/>
    <w:rsid w:val="00B4690D"/>
    <w:rsid w:val="00B51D76"/>
    <w:rsid w:val="00B5327C"/>
    <w:rsid w:val="00B54BFB"/>
    <w:rsid w:val="00B5661E"/>
    <w:rsid w:val="00B56D91"/>
    <w:rsid w:val="00B627C6"/>
    <w:rsid w:val="00B634E9"/>
    <w:rsid w:val="00B700B5"/>
    <w:rsid w:val="00B728B2"/>
    <w:rsid w:val="00B740FF"/>
    <w:rsid w:val="00B749A7"/>
    <w:rsid w:val="00B74CCC"/>
    <w:rsid w:val="00B7550E"/>
    <w:rsid w:val="00B75683"/>
    <w:rsid w:val="00B76430"/>
    <w:rsid w:val="00B811B6"/>
    <w:rsid w:val="00B83CFF"/>
    <w:rsid w:val="00B86034"/>
    <w:rsid w:val="00B879F0"/>
    <w:rsid w:val="00B93308"/>
    <w:rsid w:val="00B9627C"/>
    <w:rsid w:val="00B96D5A"/>
    <w:rsid w:val="00BA284B"/>
    <w:rsid w:val="00BA2A0B"/>
    <w:rsid w:val="00BA587E"/>
    <w:rsid w:val="00BA7584"/>
    <w:rsid w:val="00BB0956"/>
    <w:rsid w:val="00BB15FF"/>
    <w:rsid w:val="00BB6020"/>
    <w:rsid w:val="00BB69B7"/>
    <w:rsid w:val="00BB69EE"/>
    <w:rsid w:val="00BC421F"/>
    <w:rsid w:val="00BC4362"/>
    <w:rsid w:val="00BC70E8"/>
    <w:rsid w:val="00BC716B"/>
    <w:rsid w:val="00BC742C"/>
    <w:rsid w:val="00BD3CDB"/>
    <w:rsid w:val="00BD5370"/>
    <w:rsid w:val="00BE3A86"/>
    <w:rsid w:val="00BE7E02"/>
    <w:rsid w:val="00BF0C71"/>
    <w:rsid w:val="00BF2E3B"/>
    <w:rsid w:val="00BF4545"/>
    <w:rsid w:val="00C03FDA"/>
    <w:rsid w:val="00C045AB"/>
    <w:rsid w:val="00C047B4"/>
    <w:rsid w:val="00C06AF2"/>
    <w:rsid w:val="00C07CC8"/>
    <w:rsid w:val="00C101D5"/>
    <w:rsid w:val="00C12DE8"/>
    <w:rsid w:val="00C14264"/>
    <w:rsid w:val="00C1463D"/>
    <w:rsid w:val="00C1477C"/>
    <w:rsid w:val="00C16815"/>
    <w:rsid w:val="00C21530"/>
    <w:rsid w:val="00C26DC8"/>
    <w:rsid w:val="00C31AAC"/>
    <w:rsid w:val="00C33F79"/>
    <w:rsid w:val="00C34089"/>
    <w:rsid w:val="00C34991"/>
    <w:rsid w:val="00C3780B"/>
    <w:rsid w:val="00C40F03"/>
    <w:rsid w:val="00C4326B"/>
    <w:rsid w:val="00C43CEF"/>
    <w:rsid w:val="00C4614C"/>
    <w:rsid w:val="00C46AF4"/>
    <w:rsid w:val="00C52A4E"/>
    <w:rsid w:val="00C55CEF"/>
    <w:rsid w:val="00C560DD"/>
    <w:rsid w:val="00C614FB"/>
    <w:rsid w:val="00C70FED"/>
    <w:rsid w:val="00C77B07"/>
    <w:rsid w:val="00C80DE6"/>
    <w:rsid w:val="00C83076"/>
    <w:rsid w:val="00C860CC"/>
    <w:rsid w:val="00C86775"/>
    <w:rsid w:val="00C9219D"/>
    <w:rsid w:val="00C93004"/>
    <w:rsid w:val="00C957F9"/>
    <w:rsid w:val="00CA77BF"/>
    <w:rsid w:val="00CB100C"/>
    <w:rsid w:val="00CC3FE5"/>
    <w:rsid w:val="00CC4370"/>
    <w:rsid w:val="00CC5DFA"/>
    <w:rsid w:val="00CD0456"/>
    <w:rsid w:val="00CD092B"/>
    <w:rsid w:val="00CE0A90"/>
    <w:rsid w:val="00CE55C7"/>
    <w:rsid w:val="00CF5DBD"/>
    <w:rsid w:val="00CF5E87"/>
    <w:rsid w:val="00CF6595"/>
    <w:rsid w:val="00CF72F2"/>
    <w:rsid w:val="00D01D08"/>
    <w:rsid w:val="00D02CA4"/>
    <w:rsid w:val="00D04091"/>
    <w:rsid w:val="00D07D00"/>
    <w:rsid w:val="00D12100"/>
    <w:rsid w:val="00D16CDD"/>
    <w:rsid w:val="00D17148"/>
    <w:rsid w:val="00D1778B"/>
    <w:rsid w:val="00D1778C"/>
    <w:rsid w:val="00D2202F"/>
    <w:rsid w:val="00D24083"/>
    <w:rsid w:val="00D263D9"/>
    <w:rsid w:val="00D30375"/>
    <w:rsid w:val="00D33CC8"/>
    <w:rsid w:val="00D34FC6"/>
    <w:rsid w:val="00D36055"/>
    <w:rsid w:val="00D375B4"/>
    <w:rsid w:val="00D440C9"/>
    <w:rsid w:val="00D4674C"/>
    <w:rsid w:val="00D52A48"/>
    <w:rsid w:val="00D53798"/>
    <w:rsid w:val="00D56439"/>
    <w:rsid w:val="00D576BB"/>
    <w:rsid w:val="00D578EF"/>
    <w:rsid w:val="00D6039F"/>
    <w:rsid w:val="00D61402"/>
    <w:rsid w:val="00D620DB"/>
    <w:rsid w:val="00D65A04"/>
    <w:rsid w:val="00D66BD5"/>
    <w:rsid w:val="00D67661"/>
    <w:rsid w:val="00D70211"/>
    <w:rsid w:val="00D7073E"/>
    <w:rsid w:val="00D7471C"/>
    <w:rsid w:val="00D74C72"/>
    <w:rsid w:val="00D86409"/>
    <w:rsid w:val="00D869C5"/>
    <w:rsid w:val="00D900CE"/>
    <w:rsid w:val="00D912AD"/>
    <w:rsid w:val="00D92084"/>
    <w:rsid w:val="00D95937"/>
    <w:rsid w:val="00DA0FF7"/>
    <w:rsid w:val="00DA23DB"/>
    <w:rsid w:val="00DA3B72"/>
    <w:rsid w:val="00DB1B4D"/>
    <w:rsid w:val="00DB4C1C"/>
    <w:rsid w:val="00DB786B"/>
    <w:rsid w:val="00DC0097"/>
    <w:rsid w:val="00DC04C3"/>
    <w:rsid w:val="00DC321C"/>
    <w:rsid w:val="00DC5C5D"/>
    <w:rsid w:val="00DC7009"/>
    <w:rsid w:val="00DD2A74"/>
    <w:rsid w:val="00DD711F"/>
    <w:rsid w:val="00DD7E77"/>
    <w:rsid w:val="00DD7FEE"/>
    <w:rsid w:val="00DE53E9"/>
    <w:rsid w:val="00DF108E"/>
    <w:rsid w:val="00DF303A"/>
    <w:rsid w:val="00E00B02"/>
    <w:rsid w:val="00E0162C"/>
    <w:rsid w:val="00E05E7E"/>
    <w:rsid w:val="00E10E15"/>
    <w:rsid w:val="00E117AD"/>
    <w:rsid w:val="00E120AD"/>
    <w:rsid w:val="00E120B1"/>
    <w:rsid w:val="00E13552"/>
    <w:rsid w:val="00E21802"/>
    <w:rsid w:val="00E23607"/>
    <w:rsid w:val="00E23FB8"/>
    <w:rsid w:val="00E24FC8"/>
    <w:rsid w:val="00E25345"/>
    <w:rsid w:val="00E256C3"/>
    <w:rsid w:val="00E27A9A"/>
    <w:rsid w:val="00E324E4"/>
    <w:rsid w:val="00E32AEC"/>
    <w:rsid w:val="00E3325C"/>
    <w:rsid w:val="00E3580D"/>
    <w:rsid w:val="00E366E9"/>
    <w:rsid w:val="00E405AC"/>
    <w:rsid w:val="00E41777"/>
    <w:rsid w:val="00E42E1E"/>
    <w:rsid w:val="00E43A30"/>
    <w:rsid w:val="00E45779"/>
    <w:rsid w:val="00E55160"/>
    <w:rsid w:val="00E60635"/>
    <w:rsid w:val="00E60E93"/>
    <w:rsid w:val="00E629B8"/>
    <w:rsid w:val="00E63A11"/>
    <w:rsid w:val="00E64AB2"/>
    <w:rsid w:val="00E6619D"/>
    <w:rsid w:val="00E67333"/>
    <w:rsid w:val="00E67F07"/>
    <w:rsid w:val="00E76F26"/>
    <w:rsid w:val="00E81964"/>
    <w:rsid w:val="00E86BAD"/>
    <w:rsid w:val="00E91524"/>
    <w:rsid w:val="00EA0BB4"/>
    <w:rsid w:val="00EA1CFB"/>
    <w:rsid w:val="00EA2A56"/>
    <w:rsid w:val="00EA43FE"/>
    <w:rsid w:val="00EA7D47"/>
    <w:rsid w:val="00EB0EB9"/>
    <w:rsid w:val="00EB1E1F"/>
    <w:rsid w:val="00EB3D1C"/>
    <w:rsid w:val="00EC01BD"/>
    <w:rsid w:val="00EC029B"/>
    <w:rsid w:val="00EC1DB5"/>
    <w:rsid w:val="00EC223C"/>
    <w:rsid w:val="00EC79BA"/>
    <w:rsid w:val="00ED0778"/>
    <w:rsid w:val="00ED0CAA"/>
    <w:rsid w:val="00ED16AB"/>
    <w:rsid w:val="00ED2E3F"/>
    <w:rsid w:val="00ED495F"/>
    <w:rsid w:val="00ED5FE0"/>
    <w:rsid w:val="00ED6B6D"/>
    <w:rsid w:val="00EE0640"/>
    <w:rsid w:val="00EE17E5"/>
    <w:rsid w:val="00EE318B"/>
    <w:rsid w:val="00EE4769"/>
    <w:rsid w:val="00EE4C40"/>
    <w:rsid w:val="00EF51DF"/>
    <w:rsid w:val="00F02532"/>
    <w:rsid w:val="00F044BC"/>
    <w:rsid w:val="00F10BDB"/>
    <w:rsid w:val="00F1657A"/>
    <w:rsid w:val="00F25700"/>
    <w:rsid w:val="00F309B1"/>
    <w:rsid w:val="00F3114B"/>
    <w:rsid w:val="00F31A7B"/>
    <w:rsid w:val="00F32167"/>
    <w:rsid w:val="00F34ED8"/>
    <w:rsid w:val="00F35C72"/>
    <w:rsid w:val="00F40257"/>
    <w:rsid w:val="00F40362"/>
    <w:rsid w:val="00F41E9F"/>
    <w:rsid w:val="00F427E4"/>
    <w:rsid w:val="00F45833"/>
    <w:rsid w:val="00F4718F"/>
    <w:rsid w:val="00F52C2D"/>
    <w:rsid w:val="00F55940"/>
    <w:rsid w:val="00F57C46"/>
    <w:rsid w:val="00F605F5"/>
    <w:rsid w:val="00F60AFD"/>
    <w:rsid w:val="00F6119E"/>
    <w:rsid w:val="00F62446"/>
    <w:rsid w:val="00F62691"/>
    <w:rsid w:val="00F62F86"/>
    <w:rsid w:val="00F6676D"/>
    <w:rsid w:val="00F71FBC"/>
    <w:rsid w:val="00F81BAC"/>
    <w:rsid w:val="00F83CB9"/>
    <w:rsid w:val="00F841AC"/>
    <w:rsid w:val="00F843A8"/>
    <w:rsid w:val="00F87946"/>
    <w:rsid w:val="00F95591"/>
    <w:rsid w:val="00F97220"/>
    <w:rsid w:val="00FA1581"/>
    <w:rsid w:val="00FA6E10"/>
    <w:rsid w:val="00FB1459"/>
    <w:rsid w:val="00FB2A7D"/>
    <w:rsid w:val="00FB42CC"/>
    <w:rsid w:val="00FC3AB5"/>
    <w:rsid w:val="00FC6C3B"/>
    <w:rsid w:val="00FD2869"/>
    <w:rsid w:val="00FD2DE8"/>
    <w:rsid w:val="00FD5A95"/>
    <w:rsid w:val="00FD7E3E"/>
    <w:rsid w:val="00FE44B9"/>
    <w:rsid w:val="00FE7DC9"/>
    <w:rsid w:val="00FF0AE0"/>
    <w:rsid w:val="00FF234F"/>
    <w:rsid w:val="00FF3B2A"/>
    <w:rsid w:val="00FF3D74"/>
    <w:rsid w:val="00FF466D"/>
    <w:rsid w:val="00FF6F7A"/>
    <w:rsid w:val="00FF70AB"/>
    <w:rsid w:val="00FF7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541F"/>
  <w15:chartTrackingRefBased/>
  <w15:docId w15:val="{84E6570C-18D3-418D-A901-34E51C99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49"/>
    <w:pPr>
      <w:spacing w:after="0" w:line="240"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49"/>
    <w:pPr>
      <w:ind w:left="720"/>
    </w:pPr>
  </w:style>
  <w:style w:type="character" w:styleId="Hyperlink">
    <w:name w:val="Hyperlink"/>
    <w:basedOn w:val="DefaultParagraphFont"/>
    <w:uiPriority w:val="99"/>
    <w:unhideWhenUsed/>
    <w:rsid w:val="007410A9"/>
    <w:rPr>
      <w:color w:val="0000FF"/>
      <w:u w:val="single"/>
    </w:rPr>
  </w:style>
  <w:style w:type="character" w:customStyle="1" w:styleId="skip">
    <w:name w:val="skip"/>
    <w:basedOn w:val="DefaultParagraphFont"/>
    <w:rsid w:val="007410A9"/>
  </w:style>
  <w:style w:type="paragraph" w:styleId="Header">
    <w:name w:val="header"/>
    <w:basedOn w:val="Normal"/>
    <w:link w:val="HeaderChar"/>
    <w:uiPriority w:val="99"/>
    <w:unhideWhenUsed/>
    <w:rsid w:val="00704C93"/>
    <w:pPr>
      <w:tabs>
        <w:tab w:val="center" w:pos="4680"/>
        <w:tab w:val="right" w:pos="9360"/>
      </w:tabs>
    </w:pPr>
  </w:style>
  <w:style w:type="character" w:customStyle="1" w:styleId="HeaderChar">
    <w:name w:val="Header Char"/>
    <w:basedOn w:val="DefaultParagraphFont"/>
    <w:link w:val="Header"/>
    <w:uiPriority w:val="99"/>
    <w:rsid w:val="00704C93"/>
    <w:rPr>
      <w:rFonts w:ascii="Calibri" w:eastAsia="SimSun" w:hAnsi="Calibri" w:cs="Calibri"/>
    </w:rPr>
  </w:style>
  <w:style w:type="paragraph" w:styleId="Footer">
    <w:name w:val="footer"/>
    <w:basedOn w:val="Normal"/>
    <w:link w:val="FooterChar"/>
    <w:uiPriority w:val="99"/>
    <w:unhideWhenUsed/>
    <w:rsid w:val="00704C93"/>
    <w:pPr>
      <w:tabs>
        <w:tab w:val="center" w:pos="4680"/>
        <w:tab w:val="right" w:pos="9360"/>
      </w:tabs>
    </w:pPr>
  </w:style>
  <w:style w:type="character" w:customStyle="1" w:styleId="FooterChar">
    <w:name w:val="Footer Char"/>
    <w:basedOn w:val="DefaultParagraphFont"/>
    <w:link w:val="Footer"/>
    <w:uiPriority w:val="99"/>
    <w:rsid w:val="00704C93"/>
    <w:rPr>
      <w:rFonts w:ascii="Calibri" w:eastAsia="SimSun" w:hAnsi="Calibri" w:cs="Calibri"/>
    </w:rPr>
  </w:style>
  <w:style w:type="character" w:styleId="UnresolvedMention">
    <w:name w:val="Unresolved Mention"/>
    <w:basedOn w:val="DefaultParagraphFont"/>
    <w:uiPriority w:val="99"/>
    <w:semiHidden/>
    <w:unhideWhenUsed/>
    <w:rsid w:val="00B5327C"/>
    <w:rPr>
      <w:color w:val="605E5C"/>
      <w:shd w:val="clear" w:color="auto" w:fill="E1DFDD"/>
    </w:rPr>
  </w:style>
  <w:style w:type="paragraph" w:styleId="FootnoteText">
    <w:name w:val="footnote text"/>
    <w:basedOn w:val="Normal"/>
    <w:link w:val="FootnoteTextChar"/>
    <w:uiPriority w:val="99"/>
    <w:semiHidden/>
    <w:unhideWhenUsed/>
    <w:rsid w:val="00E23607"/>
    <w:rPr>
      <w:sz w:val="20"/>
      <w:szCs w:val="20"/>
    </w:rPr>
  </w:style>
  <w:style w:type="character" w:customStyle="1" w:styleId="FootnoteTextChar">
    <w:name w:val="Footnote Text Char"/>
    <w:basedOn w:val="DefaultParagraphFont"/>
    <w:link w:val="FootnoteText"/>
    <w:uiPriority w:val="99"/>
    <w:semiHidden/>
    <w:rsid w:val="00E23607"/>
    <w:rPr>
      <w:rFonts w:ascii="Calibri" w:eastAsia="SimSun" w:hAnsi="Calibri" w:cs="Calibri"/>
      <w:sz w:val="20"/>
      <w:szCs w:val="20"/>
    </w:rPr>
  </w:style>
  <w:style w:type="character" w:styleId="FootnoteReference">
    <w:name w:val="footnote reference"/>
    <w:basedOn w:val="DefaultParagraphFont"/>
    <w:uiPriority w:val="99"/>
    <w:semiHidden/>
    <w:unhideWhenUsed/>
    <w:rsid w:val="00E23607"/>
    <w:rPr>
      <w:vertAlign w:val="superscript"/>
    </w:rPr>
  </w:style>
  <w:style w:type="character" w:styleId="CommentReference">
    <w:name w:val="annotation reference"/>
    <w:basedOn w:val="DefaultParagraphFont"/>
    <w:uiPriority w:val="99"/>
    <w:semiHidden/>
    <w:unhideWhenUsed/>
    <w:rsid w:val="00DA3B72"/>
    <w:rPr>
      <w:sz w:val="16"/>
      <w:szCs w:val="16"/>
    </w:rPr>
  </w:style>
  <w:style w:type="paragraph" w:styleId="CommentText">
    <w:name w:val="annotation text"/>
    <w:basedOn w:val="Normal"/>
    <w:link w:val="CommentTextChar"/>
    <w:uiPriority w:val="99"/>
    <w:unhideWhenUsed/>
    <w:rsid w:val="00DA3B72"/>
    <w:rPr>
      <w:sz w:val="20"/>
      <w:szCs w:val="20"/>
    </w:rPr>
  </w:style>
  <w:style w:type="character" w:customStyle="1" w:styleId="CommentTextChar">
    <w:name w:val="Comment Text Char"/>
    <w:basedOn w:val="DefaultParagraphFont"/>
    <w:link w:val="CommentText"/>
    <w:uiPriority w:val="99"/>
    <w:rsid w:val="00DA3B72"/>
    <w:rPr>
      <w:rFonts w:ascii="Calibri" w:eastAsia="SimSun" w:hAnsi="Calibri" w:cs="Calibri"/>
      <w:sz w:val="20"/>
      <w:szCs w:val="20"/>
    </w:rPr>
  </w:style>
  <w:style w:type="paragraph" w:styleId="CommentSubject">
    <w:name w:val="annotation subject"/>
    <w:basedOn w:val="CommentText"/>
    <w:next w:val="CommentText"/>
    <w:link w:val="CommentSubjectChar"/>
    <w:uiPriority w:val="99"/>
    <w:semiHidden/>
    <w:unhideWhenUsed/>
    <w:rsid w:val="00DA3B72"/>
    <w:rPr>
      <w:b/>
      <w:bCs/>
    </w:rPr>
  </w:style>
  <w:style w:type="character" w:customStyle="1" w:styleId="CommentSubjectChar">
    <w:name w:val="Comment Subject Char"/>
    <w:basedOn w:val="CommentTextChar"/>
    <w:link w:val="CommentSubject"/>
    <w:uiPriority w:val="99"/>
    <w:semiHidden/>
    <w:rsid w:val="00DA3B72"/>
    <w:rPr>
      <w:rFonts w:ascii="Calibri" w:eastAsia="SimSun" w:hAnsi="Calibri" w:cs="Calibri"/>
      <w:b/>
      <w:bCs/>
      <w:sz w:val="20"/>
      <w:szCs w:val="20"/>
    </w:rPr>
  </w:style>
  <w:style w:type="paragraph" w:styleId="BalloonText">
    <w:name w:val="Balloon Text"/>
    <w:basedOn w:val="Normal"/>
    <w:link w:val="BalloonTextChar"/>
    <w:uiPriority w:val="99"/>
    <w:semiHidden/>
    <w:unhideWhenUsed/>
    <w:rsid w:val="00DA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72"/>
    <w:rPr>
      <w:rFonts w:ascii="Segoe UI" w:eastAsia="SimSun" w:hAnsi="Segoe UI" w:cs="Segoe UI"/>
      <w:sz w:val="18"/>
      <w:szCs w:val="18"/>
    </w:rPr>
  </w:style>
  <w:style w:type="table" w:styleId="TableGrid">
    <w:name w:val="Table Grid"/>
    <w:basedOn w:val="TableNormal"/>
    <w:uiPriority w:val="39"/>
    <w:rsid w:val="00D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72"/>
    <w:pPr>
      <w:spacing w:after="0" w:line="240" w:lineRule="auto"/>
    </w:pPr>
    <w:rPr>
      <w:rFonts w:ascii="Calibri" w:eastAsia="SimSun" w:hAnsi="Calibri" w:cs="Calibri"/>
    </w:rPr>
  </w:style>
  <w:style w:type="character" w:styleId="FollowedHyperlink">
    <w:name w:val="FollowedHyperlink"/>
    <w:basedOn w:val="DefaultParagraphFont"/>
    <w:uiPriority w:val="99"/>
    <w:semiHidden/>
    <w:unhideWhenUsed/>
    <w:rsid w:val="0000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566">
      <w:bodyDiv w:val="1"/>
      <w:marLeft w:val="0"/>
      <w:marRight w:val="0"/>
      <w:marTop w:val="0"/>
      <w:marBottom w:val="0"/>
      <w:divBdr>
        <w:top w:val="none" w:sz="0" w:space="0" w:color="auto"/>
        <w:left w:val="none" w:sz="0" w:space="0" w:color="auto"/>
        <w:bottom w:val="none" w:sz="0" w:space="0" w:color="auto"/>
        <w:right w:val="none" w:sz="0" w:space="0" w:color="auto"/>
      </w:divBdr>
    </w:div>
    <w:div w:id="111680301">
      <w:bodyDiv w:val="1"/>
      <w:marLeft w:val="0"/>
      <w:marRight w:val="0"/>
      <w:marTop w:val="0"/>
      <w:marBottom w:val="0"/>
      <w:divBdr>
        <w:top w:val="none" w:sz="0" w:space="0" w:color="auto"/>
        <w:left w:val="none" w:sz="0" w:space="0" w:color="auto"/>
        <w:bottom w:val="none" w:sz="0" w:space="0" w:color="auto"/>
        <w:right w:val="none" w:sz="0" w:space="0" w:color="auto"/>
      </w:divBdr>
    </w:div>
    <w:div w:id="269246176">
      <w:bodyDiv w:val="1"/>
      <w:marLeft w:val="0"/>
      <w:marRight w:val="0"/>
      <w:marTop w:val="0"/>
      <w:marBottom w:val="0"/>
      <w:divBdr>
        <w:top w:val="none" w:sz="0" w:space="0" w:color="auto"/>
        <w:left w:val="none" w:sz="0" w:space="0" w:color="auto"/>
        <w:bottom w:val="none" w:sz="0" w:space="0" w:color="auto"/>
        <w:right w:val="none" w:sz="0" w:space="0" w:color="auto"/>
      </w:divBdr>
    </w:div>
    <w:div w:id="330723284">
      <w:bodyDiv w:val="1"/>
      <w:marLeft w:val="0"/>
      <w:marRight w:val="0"/>
      <w:marTop w:val="0"/>
      <w:marBottom w:val="0"/>
      <w:divBdr>
        <w:top w:val="none" w:sz="0" w:space="0" w:color="auto"/>
        <w:left w:val="none" w:sz="0" w:space="0" w:color="auto"/>
        <w:bottom w:val="none" w:sz="0" w:space="0" w:color="auto"/>
        <w:right w:val="none" w:sz="0" w:space="0" w:color="auto"/>
      </w:divBdr>
    </w:div>
    <w:div w:id="392851443">
      <w:bodyDiv w:val="1"/>
      <w:marLeft w:val="0"/>
      <w:marRight w:val="0"/>
      <w:marTop w:val="0"/>
      <w:marBottom w:val="0"/>
      <w:divBdr>
        <w:top w:val="none" w:sz="0" w:space="0" w:color="auto"/>
        <w:left w:val="none" w:sz="0" w:space="0" w:color="auto"/>
        <w:bottom w:val="none" w:sz="0" w:space="0" w:color="auto"/>
        <w:right w:val="none" w:sz="0" w:space="0" w:color="auto"/>
      </w:divBdr>
    </w:div>
    <w:div w:id="486091387">
      <w:bodyDiv w:val="1"/>
      <w:marLeft w:val="0"/>
      <w:marRight w:val="0"/>
      <w:marTop w:val="0"/>
      <w:marBottom w:val="0"/>
      <w:divBdr>
        <w:top w:val="none" w:sz="0" w:space="0" w:color="auto"/>
        <w:left w:val="none" w:sz="0" w:space="0" w:color="auto"/>
        <w:bottom w:val="none" w:sz="0" w:space="0" w:color="auto"/>
        <w:right w:val="none" w:sz="0" w:space="0" w:color="auto"/>
      </w:divBdr>
      <w:divsChild>
        <w:div w:id="729767452">
          <w:marLeft w:val="0"/>
          <w:marRight w:val="0"/>
          <w:marTop w:val="0"/>
          <w:marBottom w:val="450"/>
          <w:divBdr>
            <w:top w:val="none" w:sz="0" w:space="0" w:color="auto"/>
            <w:left w:val="none" w:sz="0" w:space="0" w:color="auto"/>
            <w:bottom w:val="none" w:sz="0" w:space="0" w:color="auto"/>
            <w:right w:val="none" w:sz="0" w:space="0" w:color="auto"/>
          </w:divBdr>
        </w:div>
        <w:div w:id="147526735">
          <w:marLeft w:val="0"/>
          <w:marRight w:val="0"/>
          <w:marTop w:val="0"/>
          <w:marBottom w:val="0"/>
          <w:divBdr>
            <w:top w:val="none" w:sz="0" w:space="0" w:color="auto"/>
            <w:left w:val="none" w:sz="0" w:space="0" w:color="auto"/>
            <w:bottom w:val="none" w:sz="0" w:space="0" w:color="auto"/>
            <w:right w:val="none" w:sz="0" w:space="0" w:color="auto"/>
          </w:divBdr>
        </w:div>
      </w:divsChild>
    </w:div>
    <w:div w:id="512232240">
      <w:bodyDiv w:val="1"/>
      <w:marLeft w:val="0"/>
      <w:marRight w:val="0"/>
      <w:marTop w:val="0"/>
      <w:marBottom w:val="0"/>
      <w:divBdr>
        <w:top w:val="none" w:sz="0" w:space="0" w:color="auto"/>
        <w:left w:val="none" w:sz="0" w:space="0" w:color="auto"/>
        <w:bottom w:val="none" w:sz="0" w:space="0" w:color="auto"/>
        <w:right w:val="none" w:sz="0" w:space="0" w:color="auto"/>
      </w:divBdr>
    </w:div>
    <w:div w:id="523789271">
      <w:bodyDiv w:val="1"/>
      <w:marLeft w:val="0"/>
      <w:marRight w:val="0"/>
      <w:marTop w:val="0"/>
      <w:marBottom w:val="0"/>
      <w:divBdr>
        <w:top w:val="none" w:sz="0" w:space="0" w:color="auto"/>
        <w:left w:val="none" w:sz="0" w:space="0" w:color="auto"/>
        <w:bottom w:val="none" w:sz="0" w:space="0" w:color="auto"/>
        <w:right w:val="none" w:sz="0" w:space="0" w:color="auto"/>
      </w:divBdr>
    </w:div>
    <w:div w:id="569661633">
      <w:bodyDiv w:val="1"/>
      <w:marLeft w:val="0"/>
      <w:marRight w:val="0"/>
      <w:marTop w:val="0"/>
      <w:marBottom w:val="0"/>
      <w:divBdr>
        <w:top w:val="none" w:sz="0" w:space="0" w:color="auto"/>
        <w:left w:val="none" w:sz="0" w:space="0" w:color="auto"/>
        <w:bottom w:val="none" w:sz="0" w:space="0" w:color="auto"/>
        <w:right w:val="none" w:sz="0" w:space="0" w:color="auto"/>
      </w:divBdr>
    </w:div>
    <w:div w:id="585119538">
      <w:bodyDiv w:val="1"/>
      <w:marLeft w:val="0"/>
      <w:marRight w:val="0"/>
      <w:marTop w:val="0"/>
      <w:marBottom w:val="0"/>
      <w:divBdr>
        <w:top w:val="none" w:sz="0" w:space="0" w:color="auto"/>
        <w:left w:val="none" w:sz="0" w:space="0" w:color="auto"/>
        <w:bottom w:val="none" w:sz="0" w:space="0" w:color="auto"/>
        <w:right w:val="none" w:sz="0" w:space="0" w:color="auto"/>
      </w:divBdr>
    </w:div>
    <w:div w:id="638848585">
      <w:bodyDiv w:val="1"/>
      <w:marLeft w:val="0"/>
      <w:marRight w:val="0"/>
      <w:marTop w:val="0"/>
      <w:marBottom w:val="0"/>
      <w:divBdr>
        <w:top w:val="none" w:sz="0" w:space="0" w:color="auto"/>
        <w:left w:val="none" w:sz="0" w:space="0" w:color="auto"/>
        <w:bottom w:val="none" w:sz="0" w:space="0" w:color="auto"/>
        <w:right w:val="none" w:sz="0" w:space="0" w:color="auto"/>
      </w:divBdr>
    </w:div>
    <w:div w:id="776951513">
      <w:bodyDiv w:val="1"/>
      <w:marLeft w:val="0"/>
      <w:marRight w:val="0"/>
      <w:marTop w:val="0"/>
      <w:marBottom w:val="0"/>
      <w:divBdr>
        <w:top w:val="none" w:sz="0" w:space="0" w:color="auto"/>
        <w:left w:val="none" w:sz="0" w:space="0" w:color="auto"/>
        <w:bottom w:val="none" w:sz="0" w:space="0" w:color="auto"/>
        <w:right w:val="none" w:sz="0" w:space="0" w:color="auto"/>
      </w:divBdr>
    </w:div>
    <w:div w:id="813326889">
      <w:bodyDiv w:val="1"/>
      <w:marLeft w:val="0"/>
      <w:marRight w:val="0"/>
      <w:marTop w:val="0"/>
      <w:marBottom w:val="0"/>
      <w:divBdr>
        <w:top w:val="none" w:sz="0" w:space="0" w:color="auto"/>
        <w:left w:val="none" w:sz="0" w:space="0" w:color="auto"/>
        <w:bottom w:val="none" w:sz="0" w:space="0" w:color="auto"/>
        <w:right w:val="none" w:sz="0" w:space="0" w:color="auto"/>
      </w:divBdr>
      <w:divsChild>
        <w:div w:id="682560959">
          <w:marLeft w:val="0"/>
          <w:marRight w:val="0"/>
          <w:marTop w:val="0"/>
          <w:marBottom w:val="0"/>
          <w:divBdr>
            <w:top w:val="single" w:sz="2" w:space="31" w:color="EAE9E9"/>
            <w:left w:val="none" w:sz="0" w:space="23" w:color="EAE9E9"/>
            <w:bottom w:val="single" w:sz="2" w:space="23" w:color="EAE9E9"/>
            <w:right w:val="none" w:sz="0" w:space="23" w:color="EAE9E9"/>
          </w:divBdr>
          <w:divsChild>
            <w:div w:id="1642423985">
              <w:marLeft w:val="0"/>
              <w:marRight w:val="0"/>
              <w:marTop w:val="0"/>
              <w:marBottom w:val="0"/>
              <w:divBdr>
                <w:top w:val="none" w:sz="0" w:space="0" w:color="auto"/>
                <w:left w:val="none" w:sz="0" w:space="0" w:color="auto"/>
                <w:bottom w:val="none" w:sz="0" w:space="0" w:color="auto"/>
                <w:right w:val="none" w:sz="0" w:space="0" w:color="auto"/>
              </w:divBdr>
              <w:divsChild>
                <w:div w:id="459811205">
                  <w:marLeft w:val="0"/>
                  <w:marRight w:val="0"/>
                  <w:marTop w:val="0"/>
                  <w:marBottom w:val="300"/>
                  <w:divBdr>
                    <w:top w:val="none" w:sz="0" w:space="0" w:color="auto"/>
                    <w:left w:val="none" w:sz="0" w:space="0" w:color="auto"/>
                    <w:bottom w:val="none" w:sz="0" w:space="0" w:color="auto"/>
                    <w:right w:val="none" w:sz="0" w:space="0" w:color="auto"/>
                  </w:divBdr>
                  <w:divsChild>
                    <w:div w:id="676419144">
                      <w:marLeft w:val="0"/>
                      <w:marRight w:val="0"/>
                      <w:marTop w:val="0"/>
                      <w:marBottom w:val="0"/>
                      <w:divBdr>
                        <w:top w:val="none" w:sz="0" w:space="0" w:color="auto"/>
                        <w:left w:val="none" w:sz="0" w:space="0" w:color="auto"/>
                        <w:bottom w:val="none" w:sz="0" w:space="0" w:color="auto"/>
                        <w:right w:val="none" w:sz="0" w:space="0" w:color="auto"/>
                      </w:divBdr>
                      <w:divsChild>
                        <w:div w:id="152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948">
      <w:bodyDiv w:val="1"/>
      <w:marLeft w:val="0"/>
      <w:marRight w:val="0"/>
      <w:marTop w:val="0"/>
      <w:marBottom w:val="0"/>
      <w:divBdr>
        <w:top w:val="none" w:sz="0" w:space="0" w:color="auto"/>
        <w:left w:val="none" w:sz="0" w:space="0" w:color="auto"/>
        <w:bottom w:val="none" w:sz="0" w:space="0" w:color="auto"/>
        <w:right w:val="none" w:sz="0" w:space="0" w:color="auto"/>
      </w:divBdr>
      <w:divsChild>
        <w:div w:id="1101295028">
          <w:marLeft w:val="0"/>
          <w:marRight w:val="806"/>
          <w:marTop w:val="0"/>
          <w:marBottom w:val="300"/>
          <w:divBdr>
            <w:top w:val="none" w:sz="0" w:space="0" w:color="auto"/>
            <w:left w:val="none" w:sz="0" w:space="0" w:color="auto"/>
            <w:bottom w:val="none" w:sz="0" w:space="0" w:color="auto"/>
            <w:right w:val="none" w:sz="0" w:space="0" w:color="auto"/>
          </w:divBdr>
          <w:divsChild>
            <w:div w:id="954554102">
              <w:marLeft w:val="0"/>
              <w:marRight w:val="0"/>
              <w:marTop w:val="0"/>
              <w:marBottom w:val="0"/>
              <w:divBdr>
                <w:top w:val="none" w:sz="0" w:space="0" w:color="auto"/>
                <w:left w:val="none" w:sz="0" w:space="0" w:color="auto"/>
                <w:bottom w:val="none" w:sz="0" w:space="0" w:color="auto"/>
                <w:right w:val="none" w:sz="0" w:space="0" w:color="auto"/>
              </w:divBdr>
              <w:divsChild>
                <w:div w:id="1072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60">
      <w:bodyDiv w:val="1"/>
      <w:marLeft w:val="0"/>
      <w:marRight w:val="0"/>
      <w:marTop w:val="0"/>
      <w:marBottom w:val="0"/>
      <w:divBdr>
        <w:top w:val="none" w:sz="0" w:space="0" w:color="auto"/>
        <w:left w:val="none" w:sz="0" w:space="0" w:color="auto"/>
        <w:bottom w:val="none" w:sz="0" w:space="0" w:color="auto"/>
        <w:right w:val="none" w:sz="0" w:space="0" w:color="auto"/>
      </w:divBdr>
    </w:div>
    <w:div w:id="846284501">
      <w:bodyDiv w:val="1"/>
      <w:marLeft w:val="0"/>
      <w:marRight w:val="0"/>
      <w:marTop w:val="0"/>
      <w:marBottom w:val="0"/>
      <w:divBdr>
        <w:top w:val="none" w:sz="0" w:space="0" w:color="auto"/>
        <w:left w:val="none" w:sz="0" w:space="0" w:color="auto"/>
        <w:bottom w:val="none" w:sz="0" w:space="0" w:color="auto"/>
        <w:right w:val="none" w:sz="0" w:space="0" w:color="auto"/>
      </w:divBdr>
    </w:div>
    <w:div w:id="929898243">
      <w:bodyDiv w:val="1"/>
      <w:marLeft w:val="0"/>
      <w:marRight w:val="0"/>
      <w:marTop w:val="0"/>
      <w:marBottom w:val="0"/>
      <w:divBdr>
        <w:top w:val="none" w:sz="0" w:space="0" w:color="auto"/>
        <w:left w:val="none" w:sz="0" w:space="0" w:color="auto"/>
        <w:bottom w:val="none" w:sz="0" w:space="0" w:color="auto"/>
        <w:right w:val="none" w:sz="0" w:space="0" w:color="auto"/>
      </w:divBdr>
    </w:div>
    <w:div w:id="951474531">
      <w:bodyDiv w:val="1"/>
      <w:marLeft w:val="0"/>
      <w:marRight w:val="0"/>
      <w:marTop w:val="0"/>
      <w:marBottom w:val="0"/>
      <w:divBdr>
        <w:top w:val="none" w:sz="0" w:space="0" w:color="auto"/>
        <w:left w:val="none" w:sz="0" w:space="0" w:color="auto"/>
        <w:bottom w:val="none" w:sz="0" w:space="0" w:color="auto"/>
        <w:right w:val="none" w:sz="0" w:space="0" w:color="auto"/>
      </w:divBdr>
      <w:divsChild>
        <w:div w:id="1450667541">
          <w:marLeft w:val="0"/>
          <w:marRight w:val="0"/>
          <w:marTop w:val="0"/>
          <w:marBottom w:val="0"/>
          <w:divBdr>
            <w:top w:val="none" w:sz="0" w:space="0" w:color="auto"/>
            <w:left w:val="none" w:sz="0" w:space="0" w:color="auto"/>
            <w:bottom w:val="none" w:sz="0" w:space="0" w:color="auto"/>
            <w:right w:val="none" w:sz="0" w:space="0" w:color="auto"/>
          </w:divBdr>
        </w:div>
      </w:divsChild>
    </w:div>
    <w:div w:id="1046445334">
      <w:bodyDiv w:val="1"/>
      <w:marLeft w:val="0"/>
      <w:marRight w:val="0"/>
      <w:marTop w:val="0"/>
      <w:marBottom w:val="0"/>
      <w:divBdr>
        <w:top w:val="none" w:sz="0" w:space="0" w:color="auto"/>
        <w:left w:val="none" w:sz="0" w:space="0" w:color="auto"/>
        <w:bottom w:val="none" w:sz="0" w:space="0" w:color="auto"/>
        <w:right w:val="none" w:sz="0" w:space="0" w:color="auto"/>
      </w:divBdr>
    </w:div>
    <w:div w:id="1098602093">
      <w:bodyDiv w:val="1"/>
      <w:marLeft w:val="0"/>
      <w:marRight w:val="0"/>
      <w:marTop w:val="0"/>
      <w:marBottom w:val="0"/>
      <w:divBdr>
        <w:top w:val="none" w:sz="0" w:space="0" w:color="auto"/>
        <w:left w:val="none" w:sz="0" w:space="0" w:color="auto"/>
        <w:bottom w:val="none" w:sz="0" w:space="0" w:color="auto"/>
        <w:right w:val="none" w:sz="0" w:space="0" w:color="auto"/>
      </w:divBdr>
    </w:div>
    <w:div w:id="1115713841">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245144847">
      <w:bodyDiv w:val="1"/>
      <w:marLeft w:val="0"/>
      <w:marRight w:val="0"/>
      <w:marTop w:val="0"/>
      <w:marBottom w:val="0"/>
      <w:divBdr>
        <w:top w:val="none" w:sz="0" w:space="0" w:color="auto"/>
        <w:left w:val="none" w:sz="0" w:space="0" w:color="auto"/>
        <w:bottom w:val="none" w:sz="0" w:space="0" w:color="auto"/>
        <w:right w:val="none" w:sz="0" w:space="0" w:color="auto"/>
      </w:divBdr>
    </w:div>
    <w:div w:id="1292637219">
      <w:bodyDiv w:val="1"/>
      <w:marLeft w:val="0"/>
      <w:marRight w:val="0"/>
      <w:marTop w:val="0"/>
      <w:marBottom w:val="0"/>
      <w:divBdr>
        <w:top w:val="none" w:sz="0" w:space="0" w:color="auto"/>
        <w:left w:val="none" w:sz="0" w:space="0" w:color="auto"/>
        <w:bottom w:val="none" w:sz="0" w:space="0" w:color="auto"/>
        <w:right w:val="none" w:sz="0" w:space="0" w:color="auto"/>
      </w:divBdr>
    </w:div>
    <w:div w:id="1322005383">
      <w:bodyDiv w:val="1"/>
      <w:marLeft w:val="0"/>
      <w:marRight w:val="0"/>
      <w:marTop w:val="0"/>
      <w:marBottom w:val="0"/>
      <w:divBdr>
        <w:top w:val="none" w:sz="0" w:space="0" w:color="auto"/>
        <w:left w:val="none" w:sz="0" w:space="0" w:color="auto"/>
        <w:bottom w:val="none" w:sz="0" w:space="0" w:color="auto"/>
        <w:right w:val="none" w:sz="0" w:space="0" w:color="auto"/>
      </w:divBdr>
    </w:div>
    <w:div w:id="1349286625">
      <w:bodyDiv w:val="1"/>
      <w:marLeft w:val="0"/>
      <w:marRight w:val="0"/>
      <w:marTop w:val="0"/>
      <w:marBottom w:val="0"/>
      <w:divBdr>
        <w:top w:val="none" w:sz="0" w:space="0" w:color="auto"/>
        <w:left w:val="none" w:sz="0" w:space="0" w:color="auto"/>
        <w:bottom w:val="none" w:sz="0" w:space="0" w:color="auto"/>
        <w:right w:val="none" w:sz="0" w:space="0" w:color="auto"/>
      </w:divBdr>
    </w:div>
    <w:div w:id="1421948262">
      <w:bodyDiv w:val="1"/>
      <w:marLeft w:val="0"/>
      <w:marRight w:val="0"/>
      <w:marTop w:val="0"/>
      <w:marBottom w:val="0"/>
      <w:divBdr>
        <w:top w:val="none" w:sz="0" w:space="0" w:color="auto"/>
        <w:left w:val="none" w:sz="0" w:space="0" w:color="auto"/>
        <w:bottom w:val="none" w:sz="0" w:space="0" w:color="auto"/>
        <w:right w:val="none" w:sz="0" w:space="0" w:color="auto"/>
      </w:divBdr>
    </w:div>
    <w:div w:id="1631398980">
      <w:bodyDiv w:val="1"/>
      <w:marLeft w:val="0"/>
      <w:marRight w:val="0"/>
      <w:marTop w:val="0"/>
      <w:marBottom w:val="0"/>
      <w:divBdr>
        <w:top w:val="none" w:sz="0" w:space="0" w:color="auto"/>
        <w:left w:val="none" w:sz="0" w:space="0" w:color="auto"/>
        <w:bottom w:val="none" w:sz="0" w:space="0" w:color="auto"/>
        <w:right w:val="none" w:sz="0" w:space="0" w:color="auto"/>
      </w:divBdr>
    </w:div>
    <w:div w:id="1672098432">
      <w:bodyDiv w:val="1"/>
      <w:marLeft w:val="0"/>
      <w:marRight w:val="0"/>
      <w:marTop w:val="0"/>
      <w:marBottom w:val="0"/>
      <w:divBdr>
        <w:top w:val="none" w:sz="0" w:space="0" w:color="auto"/>
        <w:left w:val="none" w:sz="0" w:space="0" w:color="auto"/>
        <w:bottom w:val="none" w:sz="0" w:space="0" w:color="auto"/>
        <w:right w:val="none" w:sz="0" w:space="0" w:color="auto"/>
      </w:divBdr>
    </w:div>
    <w:div w:id="1689871151">
      <w:bodyDiv w:val="1"/>
      <w:marLeft w:val="0"/>
      <w:marRight w:val="0"/>
      <w:marTop w:val="0"/>
      <w:marBottom w:val="0"/>
      <w:divBdr>
        <w:top w:val="none" w:sz="0" w:space="0" w:color="auto"/>
        <w:left w:val="none" w:sz="0" w:space="0" w:color="auto"/>
        <w:bottom w:val="none" w:sz="0" w:space="0" w:color="auto"/>
        <w:right w:val="none" w:sz="0" w:space="0" w:color="auto"/>
      </w:divBdr>
    </w:div>
    <w:div w:id="1764491432">
      <w:bodyDiv w:val="1"/>
      <w:marLeft w:val="0"/>
      <w:marRight w:val="0"/>
      <w:marTop w:val="0"/>
      <w:marBottom w:val="0"/>
      <w:divBdr>
        <w:top w:val="none" w:sz="0" w:space="0" w:color="auto"/>
        <w:left w:val="none" w:sz="0" w:space="0" w:color="auto"/>
        <w:bottom w:val="none" w:sz="0" w:space="0" w:color="auto"/>
        <w:right w:val="none" w:sz="0" w:space="0" w:color="auto"/>
      </w:divBdr>
      <w:divsChild>
        <w:div w:id="268895407">
          <w:marLeft w:val="0"/>
          <w:marRight w:val="0"/>
          <w:marTop w:val="0"/>
          <w:marBottom w:val="450"/>
          <w:divBdr>
            <w:top w:val="none" w:sz="0" w:space="0" w:color="auto"/>
            <w:left w:val="none" w:sz="0" w:space="0" w:color="auto"/>
            <w:bottom w:val="none" w:sz="0" w:space="0" w:color="auto"/>
            <w:right w:val="none" w:sz="0" w:space="0" w:color="auto"/>
          </w:divBdr>
        </w:div>
        <w:div w:id="799035530">
          <w:marLeft w:val="0"/>
          <w:marRight w:val="0"/>
          <w:marTop w:val="0"/>
          <w:marBottom w:val="0"/>
          <w:divBdr>
            <w:top w:val="none" w:sz="0" w:space="0" w:color="auto"/>
            <w:left w:val="none" w:sz="0" w:space="0" w:color="auto"/>
            <w:bottom w:val="none" w:sz="0" w:space="0" w:color="auto"/>
            <w:right w:val="none" w:sz="0" w:space="0" w:color="auto"/>
          </w:divBdr>
        </w:div>
      </w:divsChild>
    </w:div>
    <w:div w:id="1827238125">
      <w:bodyDiv w:val="1"/>
      <w:marLeft w:val="0"/>
      <w:marRight w:val="0"/>
      <w:marTop w:val="0"/>
      <w:marBottom w:val="0"/>
      <w:divBdr>
        <w:top w:val="none" w:sz="0" w:space="0" w:color="auto"/>
        <w:left w:val="none" w:sz="0" w:space="0" w:color="auto"/>
        <w:bottom w:val="none" w:sz="0" w:space="0" w:color="auto"/>
        <w:right w:val="none" w:sz="0" w:space="0" w:color="auto"/>
      </w:divBdr>
    </w:div>
    <w:div w:id="1855923205">
      <w:bodyDiv w:val="1"/>
      <w:marLeft w:val="0"/>
      <w:marRight w:val="0"/>
      <w:marTop w:val="0"/>
      <w:marBottom w:val="0"/>
      <w:divBdr>
        <w:top w:val="none" w:sz="0" w:space="0" w:color="auto"/>
        <w:left w:val="none" w:sz="0" w:space="0" w:color="auto"/>
        <w:bottom w:val="none" w:sz="0" w:space="0" w:color="auto"/>
        <w:right w:val="none" w:sz="0" w:space="0" w:color="auto"/>
      </w:divBdr>
    </w:div>
    <w:div w:id="1877309130">
      <w:bodyDiv w:val="1"/>
      <w:marLeft w:val="0"/>
      <w:marRight w:val="0"/>
      <w:marTop w:val="0"/>
      <w:marBottom w:val="0"/>
      <w:divBdr>
        <w:top w:val="none" w:sz="0" w:space="0" w:color="auto"/>
        <w:left w:val="none" w:sz="0" w:space="0" w:color="auto"/>
        <w:bottom w:val="none" w:sz="0" w:space="0" w:color="auto"/>
        <w:right w:val="none" w:sz="0" w:space="0" w:color="auto"/>
      </w:divBdr>
    </w:div>
    <w:div w:id="1903052853">
      <w:bodyDiv w:val="1"/>
      <w:marLeft w:val="0"/>
      <w:marRight w:val="0"/>
      <w:marTop w:val="0"/>
      <w:marBottom w:val="0"/>
      <w:divBdr>
        <w:top w:val="none" w:sz="0" w:space="0" w:color="auto"/>
        <w:left w:val="none" w:sz="0" w:space="0" w:color="auto"/>
        <w:bottom w:val="none" w:sz="0" w:space="0" w:color="auto"/>
        <w:right w:val="none" w:sz="0" w:space="0" w:color="auto"/>
      </w:divBdr>
    </w:div>
    <w:div w:id="1953705504">
      <w:bodyDiv w:val="1"/>
      <w:marLeft w:val="0"/>
      <w:marRight w:val="0"/>
      <w:marTop w:val="0"/>
      <w:marBottom w:val="0"/>
      <w:divBdr>
        <w:top w:val="none" w:sz="0" w:space="0" w:color="auto"/>
        <w:left w:val="none" w:sz="0" w:space="0" w:color="auto"/>
        <w:bottom w:val="none" w:sz="0" w:space="0" w:color="auto"/>
        <w:right w:val="none" w:sz="0" w:space="0" w:color="auto"/>
      </w:divBdr>
    </w:div>
    <w:div w:id="1964388023">
      <w:bodyDiv w:val="1"/>
      <w:marLeft w:val="0"/>
      <w:marRight w:val="0"/>
      <w:marTop w:val="0"/>
      <w:marBottom w:val="0"/>
      <w:divBdr>
        <w:top w:val="none" w:sz="0" w:space="0" w:color="auto"/>
        <w:left w:val="none" w:sz="0" w:space="0" w:color="auto"/>
        <w:bottom w:val="none" w:sz="0" w:space="0" w:color="auto"/>
        <w:right w:val="none" w:sz="0" w:space="0" w:color="auto"/>
      </w:divBdr>
    </w:div>
    <w:div w:id="20968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cms.iamai.in/Content/MediaFiles/76077e28-d957-4aec-8e96-365f527c423b.pdf"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uasg.tech/about/people/" TargetMode="External"/><Relationship Id="rId20" Type="http://schemas.openxmlformats.org/officeDocument/2006/relationships/hyperlink" Target="https://uasg.tech/about/people/" TargetMode="External"/><Relationship Id="rId29" Type="http://schemas.openxmlformats.org/officeDocument/2006/relationships/hyperlink" Target="https://www.linkedin.com/company/uasg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g.tech/about/people/" TargetMode="External"/><Relationship Id="rId24" Type="http://schemas.openxmlformats.org/officeDocument/2006/relationships/hyperlink" Target="https://uasg.tech/about/peopl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twitter.com/UASGTech"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uasg.tech/wp-content/uploads/documents/UASG025-en-digital.pdf" TargetMode="External"/><Relationship Id="rId27" Type="http://schemas.openxmlformats.org/officeDocument/2006/relationships/hyperlink" Target="mailto:info@uasg.tech" TargetMode="External"/><Relationship Id="rId30" Type="http://schemas.openxmlformats.org/officeDocument/2006/relationships/hyperlink" Target="https://www.facebook.com/uasg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7" ma:contentTypeDescription="Create a new document." ma:contentTypeScope="" ma:versionID="353fdf040124298800dceed28550d616">
  <xsd:schema xmlns:xsd="http://www.w3.org/2001/XMLSchema" xmlns:xs="http://www.w3.org/2001/XMLSchema" xmlns:p="http://schemas.microsoft.com/office/2006/metadata/properties" xmlns:ns2="7505a721-2c51-46a4-95aa-665e8e8636a4" targetNamespace="http://schemas.microsoft.com/office/2006/metadata/properties" ma:root="true" ma:fieldsID="5f75951831e5c38b1ffb5035f1c966e2" ns2:_="">
    <xsd:import namespace="7505a721-2c51-46a4-95aa-665e8e863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5B3B-4F4A-401E-8BDF-F2EDB51F1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94318-929F-4185-9CC1-D1A69B8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719E3-3FF0-4304-B0D9-7D22701DF69B}">
  <ds:schemaRefs>
    <ds:schemaRef ds:uri="http://schemas.microsoft.com/sharepoint/v3/contenttype/forms"/>
  </ds:schemaRefs>
</ds:datastoreItem>
</file>

<file path=customXml/itemProps4.xml><?xml version="1.0" encoding="utf-8"?>
<ds:datastoreItem xmlns:ds="http://schemas.openxmlformats.org/officeDocument/2006/customXml" ds:itemID="{6F463BEB-3EF3-934C-A861-31D5ED94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Links>
    <vt:vector size="114" baseType="variant">
      <vt:variant>
        <vt:i4>7864365</vt:i4>
      </vt:variant>
      <vt:variant>
        <vt:i4>54</vt:i4>
      </vt:variant>
      <vt:variant>
        <vt:i4>0</vt:i4>
      </vt:variant>
      <vt:variant>
        <vt:i4>5</vt:i4>
      </vt:variant>
      <vt:variant>
        <vt:lpwstr>https://www.facebook.com/uasgtech/</vt:lpwstr>
      </vt:variant>
      <vt:variant>
        <vt:lpwstr/>
      </vt:variant>
      <vt:variant>
        <vt:i4>6684789</vt:i4>
      </vt:variant>
      <vt:variant>
        <vt:i4>51</vt:i4>
      </vt:variant>
      <vt:variant>
        <vt:i4>0</vt:i4>
      </vt:variant>
      <vt:variant>
        <vt:i4>5</vt:i4>
      </vt:variant>
      <vt:variant>
        <vt:lpwstr>https://www.linkedin.com/company/uasgtech/</vt:lpwstr>
      </vt:variant>
      <vt:variant>
        <vt:lpwstr/>
      </vt:variant>
      <vt:variant>
        <vt:i4>1179716</vt:i4>
      </vt:variant>
      <vt:variant>
        <vt:i4>48</vt:i4>
      </vt:variant>
      <vt:variant>
        <vt:i4>0</vt:i4>
      </vt:variant>
      <vt:variant>
        <vt:i4>5</vt:i4>
      </vt:variant>
      <vt:variant>
        <vt:lpwstr>https://twitter.com/UASGTech</vt:lpwstr>
      </vt:variant>
      <vt:variant>
        <vt:lpwstr/>
      </vt:variant>
      <vt:variant>
        <vt:i4>917569</vt:i4>
      </vt:variant>
      <vt:variant>
        <vt:i4>45</vt:i4>
      </vt:variant>
      <vt:variant>
        <vt:i4>0</vt:i4>
      </vt:variant>
      <vt:variant>
        <vt:i4>5</vt:i4>
      </vt:variant>
      <vt:variant>
        <vt:lpwstr>http://www.uasg.tech/</vt:lpwstr>
      </vt:variant>
      <vt:variant>
        <vt:lpwstr/>
      </vt:variant>
      <vt:variant>
        <vt:i4>3932166</vt:i4>
      </vt:variant>
      <vt:variant>
        <vt:i4>42</vt:i4>
      </vt:variant>
      <vt:variant>
        <vt:i4>0</vt:i4>
      </vt:variant>
      <vt:variant>
        <vt:i4>5</vt:i4>
      </vt:variant>
      <vt:variant>
        <vt:lpwstr>mailto:info@uasg.tech</vt:lpwstr>
      </vt:variant>
      <vt:variant>
        <vt:lpwstr/>
      </vt:variant>
      <vt:variant>
        <vt:i4>8323143</vt:i4>
      </vt:variant>
      <vt:variant>
        <vt:i4>39</vt:i4>
      </vt:variant>
      <vt:variant>
        <vt:i4>0</vt:i4>
      </vt:variant>
      <vt:variant>
        <vt:i4>5</vt:i4>
      </vt:variant>
      <vt:variant>
        <vt:lpwstr>https://docs.google.com/forms/d/e/1FAIpQLScRg7caDnbgEo_r6UnP3s5OvtIMlE9btaM--sIWXukWbA52oQ/viewform</vt:lpwstr>
      </vt:variant>
      <vt:variant>
        <vt:lpwstr/>
      </vt:variant>
      <vt:variant>
        <vt:i4>5898243</vt:i4>
      </vt:variant>
      <vt:variant>
        <vt:i4>36</vt:i4>
      </vt:variant>
      <vt:variant>
        <vt:i4>0</vt:i4>
      </vt:variant>
      <vt:variant>
        <vt:i4>5</vt:i4>
      </vt:variant>
      <vt:variant>
        <vt:lpwstr>https://mm.icann.org/mailman/listinfo/ua-discuss</vt:lpwstr>
      </vt:variant>
      <vt:variant>
        <vt:lpwstr/>
      </vt:variant>
      <vt:variant>
        <vt:i4>6750316</vt:i4>
      </vt:variant>
      <vt:variant>
        <vt:i4>33</vt:i4>
      </vt:variant>
      <vt:variant>
        <vt:i4>0</vt:i4>
      </vt:variant>
      <vt:variant>
        <vt:i4>5</vt:i4>
      </vt:variant>
      <vt:variant>
        <vt:lpwstr>https://uasg.tech/about/people/</vt:lpwstr>
      </vt:variant>
      <vt:variant>
        <vt:lpwstr/>
      </vt:variant>
      <vt:variant>
        <vt:i4>3801201</vt:i4>
      </vt:variant>
      <vt:variant>
        <vt:i4>30</vt:i4>
      </vt:variant>
      <vt:variant>
        <vt:i4>0</vt:i4>
      </vt:variant>
      <vt:variant>
        <vt:i4>5</vt:i4>
      </vt:variant>
      <vt:variant>
        <vt:lpwstr>https://en.wikipedia.org/wiki/Internationalization_and_localization</vt:lpwstr>
      </vt:variant>
      <vt:variant>
        <vt:lpwstr/>
      </vt:variant>
      <vt:variant>
        <vt:i4>4915202</vt:i4>
      </vt:variant>
      <vt:variant>
        <vt:i4>27</vt:i4>
      </vt:variant>
      <vt:variant>
        <vt:i4>0</vt:i4>
      </vt:variant>
      <vt:variant>
        <vt:i4>5</vt:i4>
      </vt:variant>
      <vt:variant>
        <vt:lpwstr>https://uasg.tech/2019/10/are-the-worlds-top-websites-truly-accessible-for-global-audiences/</vt:lpwstr>
      </vt:variant>
      <vt:variant>
        <vt:lpwstr/>
      </vt:variant>
      <vt:variant>
        <vt:i4>6225929</vt:i4>
      </vt:variant>
      <vt:variant>
        <vt:i4>24</vt:i4>
      </vt:variant>
      <vt:variant>
        <vt:i4>0</vt:i4>
      </vt:variant>
      <vt:variant>
        <vt:i4>5</vt:i4>
      </vt:variant>
      <vt:variant>
        <vt:lpwstr>https://uasg.tech/wp-content/uploads/documents/UASG025-en-digital.pdf</vt:lpwstr>
      </vt:variant>
      <vt:variant>
        <vt:lpwstr/>
      </vt:variant>
      <vt:variant>
        <vt:i4>6750316</vt:i4>
      </vt:variant>
      <vt:variant>
        <vt:i4>21</vt:i4>
      </vt:variant>
      <vt:variant>
        <vt:i4>0</vt:i4>
      </vt:variant>
      <vt:variant>
        <vt:i4>5</vt:i4>
      </vt:variant>
      <vt:variant>
        <vt:lpwstr>https://uasg.tech/about/people/</vt:lpwstr>
      </vt:variant>
      <vt:variant>
        <vt:lpwstr/>
      </vt:variant>
      <vt:variant>
        <vt:i4>786451</vt:i4>
      </vt:variant>
      <vt:variant>
        <vt:i4>18</vt:i4>
      </vt:variant>
      <vt:variant>
        <vt:i4>0</vt:i4>
      </vt:variant>
      <vt:variant>
        <vt:i4>5</vt:i4>
      </vt:variant>
      <vt:variant>
        <vt:lpwstr>https://cms.iamai.in/Content/MediaFiles/76077e28-d957-4aec-8e96-365f527c423b.pdf</vt:lpwstr>
      </vt:variant>
      <vt:variant>
        <vt:lpwstr/>
      </vt:variant>
      <vt:variant>
        <vt:i4>131171</vt:i4>
      </vt:variant>
      <vt:variant>
        <vt:i4>15</vt:i4>
      </vt:variant>
      <vt:variant>
        <vt:i4>0</vt:i4>
      </vt:variant>
      <vt:variant>
        <vt:i4>5</vt:i4>
      </vt:variant>
      <vt:variant>
        <vt:lpwstr>https://en.wikipedia.org/wiki/Chhattisgarhi_language</vt:lpwstr>
      </vt:variant>
      <vt:variant>
        <vt:lpwstr>References</vt:lpwstr>
      </vt:variant>
      <vt:variant>
        <vt:i4>5701671</vt:i4>
      </vt:variant>
      <vt:variant>
        <vt:i4>12</vt:i4>
      </vt:variant>
      <vt:variant>
        <vt:i4>0</vt:i4>
      </vt:variant>
      <vt:variant>
        <vt:i4>5</vt:i4>
      </vt:variant>
      <vt:variant>
        <vt:lpwstr>https://en.wikipedia.org/wiki/List_of_writing_systems</vt:lpwstr>
      </vt:variant>
      <vt:variant>
        <vt:lpwstr/>
      </vt:variant>
      <vt:variant>
        <vt:i4>6750316</vt:i4>
      </vt:variant>
      <vt:variant>
        <vt:i4>9</vt:i4>
      </vt:variant>
      <vt:variant>
        <vt:i4>0</vt:i4>
      </vt:variant>
      <vt:variant>
        <vt:i4>5</vt:i4>
      </vt:variant>
      <vt:variant>
        <vt:lpwstr>https://uasg.tech/about/people/</vt:lpwstr>
      </vt:variant>
      <vt:variant>
        <vt:lpwstr/>
      </vt:variant>
      <vt:variant>
        <vt:i4>851975</vt:i4>
      </vt:variant>
      <vt:variant>
        <vt:i4>6</vt:i4>
      </vt:variant>
      <vt:variant>
        <vt:i4>0</vt:i4>
      </vt:variant>
      <vt:variant>
        <vt:i4>5</vt:i4>
      </vt:variant>
      <vt:variant>
        <vt:lpwstr>https://www.smalltechnews.com/archives/35189</vt:lpwstr>
      </vt:variant>
      <vt:variant>
        <vt:lpwstr/>
      </vt:variant>
      <vt:variant>
        <vt:i4>6750316</vt:i4>
      </vt:variant>
      <vt:variant>
        <vt:i4>3</vt:i4>
      </vt:variant>
      <vt:variant>
        <vt:i4>0</vt:i4>
      </vt:variant>
      <vt:variant>
        <vt:i4>5</vt:i4>
      </vt:variant>
      <vt:variant>
        <vt:lpwstr>https://uasg.tech/about/people/</vt:lpwstr>
      </vt:variant>
      <vt:variant>
        <vt:lpwstr/>
      </vt:variant>
      <vt:variant>
        <vt:i4>8257588</vt:i4>
      </vt:variant>
      <vt:variant>
        <vt:i4>0</vt:i4>
      </vt:variant>
      <vt:variant>
        <vt:i4>0</vt:i4>
      </vt:variant>
      <vt:variant>
        <vt:i4>5</vt:i4>
      </vt:variant>
      <vt:variant>
        <vt:lpwstr>https://uasg.tech/2018/04/introducing-the-first-ua-ambassadors/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Ranftl, Jessica</dc:creator>
  <cp:keywords/>
  <dc:description/>
  <cp:lastModifiedBy>James Tufekci</cp:lastModifiedBy>
  <cp:revision>6</cp:revision>
  <dcterms:created xsi:type="dcterms:W3CDTF">2020-02-14T19:00:00Z</dcterms:created>
  <dcterms:modified xsi:type="dcterms:W3CDTF">2020-03-13T20:56:00Z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